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特困供养人员办事指南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办理事项</w:t>
      </w:r>
      <w:r>
        <w:rPr>
          <w:rFonts w:hint="eastAsia" w:ascii="仿宋_GB2312" w:hAnsi="仿宋_GB2312" w:eastAsia="仿宋_GB2312"/>
          <w:b/>
          <w:sz w:val="32"/>
          <w:szCs w:val="24"/>
        </w:rPr>
        <w:t>：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特困供养人员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办理条件</w:t>
      </w:r>
      <w:r>
        <w:rPr>
          <w:rFonts w:hint="eastAsia" w:ascii="仿宋_GB2312" w:hAnsi="仿宋_GB2312" w:eastAsia="仿宋_GB2312"/>
          <w:b/>
          <w:sz w:val="32"/>
          <w:szCs w:val="24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同时具备以下条件的老年人、残疾人和未成年人，应当依法纳入特困人员救助供养范围：（一）无劳动能力；（二）无生活来源；（三）无法定赡养、抚养、扶养义务人或者其法定义务人无履行义务能力。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三、特困人员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24"/>
        </w:rPr>
        <w:t>根据临市民发〔20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24"/>
        </w:rPr>
        <w:t>〕23号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文件要求</w:t>
      </w:r>
      <w:r>
        <w:rPr>
          <w:rFonts w:hint="eastAsia" w:ascii="仿宋_GB2312" w:hAnsi="仿宋_GB2312" w:eastAsia="仿宋_GB2312"/>
          <w:sz w:val="32"/>
          <w:szCs w:val="24"/>
        </w:rPr>
        <w:t>，自20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24"/>
        </w:rPr>
        <w:t>年1月1日起，我县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分散特困人员分散供养</w:t>
      </w:r>
      <w:r>
        <w:rPr>
          <w:rFonts w:hint="eastAsia" w:ascii="仿宋_GB2312" w:hAnsi="仿宋_GB2312" w:eastAsia="仿宋_GB2312"/>
          <w:sz w:val="32"/>
          <w:szCs w:val="24"/>
        </w:rPr>
        <w:t>标准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9906元/年/人</w:t>
      </w:r>
      <w:r>
        <w:rPr>
          <w:rFonts w:hint="eastAsia" w:ascii="仿宋_GB2312" w:hAnsi="仿宋_GB2312" w:eastAsia="仿宋_GB2312"/>
          <w:sz w:val="32"/>
          <w:szCs w:val="24"/>
        </w:rPr>
        <w:t>，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特困人员集中供养</w:t>
      </w:r>
      <w:r>
        <w:rPr>
          <w:rFonts w:hint="eastAsia" w:ascii="仿宋_GB2312" w:hAnsi="仿宋_GB2312" w:eastAsia="仿宋_GB2312"/>
          <w:sz w:val="32"/>
          <w:szCs w:val="24"/>
        </w:rPr>
        <w:t>标准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11755元/年/人。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社会救助申请书（申请人填写）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2.申请社会救助家庭经济状况调查核对授权书（申请人填写）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.救助申请家庭经济状况信息表（申请人填写）；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.入户调查表（工作人员填写）；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.村（社区）两委干部和特困经办人员近亲属申请（享受）特困待遇备案表（工作人员填写）；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安泽县社会专项救助核对委托书（工作人员填写）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.申请不予批准告知书（工作人员填写）；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8.特困人员供养对象审核公示单（工作人员填写）；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9.再次调查表（工作人员填写）；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10.特困供养人员审核确认表（工作人员填写）；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11.特困供养人员确认公示单（工作人员填写）；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12.特困供养人员汇总表（工作人员填写）；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13.照料护理费发放汇总表（工作人员填写）；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14.社会救助对象定期核查记录表（工作人员填写）；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15.调整待遇告知书（工作人员填写）；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16.分散供养特困人员委托照料协议书；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17.集中供养特困人员委托照料服务协议书；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18.申请人生活自理能力评估及监管人基本情况登记表；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19.安泽县社会救助家庭收入计算表（2023年）(工作人员填写)；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20.安泽县城乡特困供养个人身份证、户口本、残疾证、联社社保卡复印件；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21.安泽县城乡特困供养监护人身份证、户口本、联社社保卡复印件；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22.安泽县城乡特困供养其他需要说明的情况。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Times New Roman"/>
          <w:color w:val="auto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  <w:highlight w:val="none"/>
        </w:rPr>
        <w:t>居民申请</w:t>
      </w:r>
      <w:r>
        <w:rPr>
          <w:rFonts w:hint="eastAsia" w:ascii="Times New Roman" w:hAnsi="Times New Roman" w:eastAsia="仿宋_GB2312"/>
          <w:color w:val="auto"/>
          <w:sz w:val="32"/>
          <w:szCs w:val="24"/>
          <w:highlight w:val="none"/>
          <w:lang w:eastAsia="zh-CN"/>
        </w:rPr>
        <w:t>特困人员</w:t>
      </w:r>
      <w:r>
        <w:rPr>
          <w:rFonts w:hint="eastAsia" w:ascii="Times New Roman" w:hAnsi="Times New Roman" w:eastAsia="仿宋_GB2312"/>
          <w:color w:val="auto"/>
          <w:sz w:val="32"/>
          <w:szCs w:val="24"/>
          <w:highlight w:val="none"/>
        </w:rPr>
        <w:t>待遇要按以下程序办理：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（一）申请。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特困人员救助供养，应当由本人向户籍所在地乡镇人民政府提出书面申请。本人申请有困难的，可以委托村(居)民委员会或者他人代为提出申请。乡镇人民政府、村(居)民委员会应当及时了解掌握辖区内居民的生活情况,发现可能符合特困人员救助供养条件的，应当告知其救助供养政策，对因无民事行为能力或限制民事行为能力等原因无法提出申请的,应当主动帮助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</w:rPr>
        <w:t>（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lang w:eastAsia="zh-CN"/>
        </w:rPr>
        <w:t>二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</w:rPr>
        <w:t>）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lang w:eastAsia="zh-CN"/>
        </w:rPr>
        <w:t>各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</w:rPr>
        <w:t>镇审核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</w:rPr>
        <w:t>调查核实。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各镇工作人员(两人以上)组成调查队，在村(社区)协助下，于受理申请之日起3个工作日内启动调查工作，通过入户走访、邻里访问、信函索证等方式以100%的比例对新申请家庭的经济状况进行调查，详细填写《入户调查表》。申请家庭与村(社区)两委干部或低保经办人员存在近亲属关系的，要填写《村(社区)两委干部和低保经办人员近亲属申请(享受)低保待遇备案表》并报县民政局。各镇要根据《临汾市最低生活保障申请家庭收入核算指导意见(试行)》(临市民发[2017]62号)《安泽县社会救助家庭经济状况核对办法及家庭收入核算办法》(安民发〔2022]16号)等文件精神，科学核算其家庭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（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lang w:eastAsia="zh-CN"/>
        </w:rPr>
        <w:t>三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）信息核对。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经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  <w:t>特困人员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申请人及其家庭成员授权后，由委托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  <w:t>特困人员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审核、审批机关及其指定的收入核对机构对申请家庭成员（含法定赡养、抚养、扶养关系成员）的收入和家庭财产情况的相关信息进行核对。包括但不限于公安、人社、住建、交通、市场监管、税务、自然资源、公积金中心、银行、保险、证券等部门进行核查和信息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（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lang w:eastAsia="zh-CN"/>
        </w:rPr>
        <w:t>四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）公示。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</w:rPr>
        <w:t>各镇组织，对审核通过的家庭在所在村(社区)公示栏进行公示，并留存公示照片，公示期7天。公示期内有异议的(各镇根据实际情况制定举报受理实施细则)，应当自收到异议之日起7日内对申请家庭的经济状况重新组织调查或者开展民主评议;重新调查或者民主评议结束后，各镇提出复审意见。公示期满无异议的,各镇人民政府应当通过召开专门会议及时进行确认，并根据申请家庭的经济状况、困难程度和人员情况确定救助金额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</w:rPr>
        <w:t>对予以确认的申请家庭，由各镇在申请人所在村(社区)公示栏进行公示，并留存公示照片，公示期7天，公示内容包括申请人姓名、家庭成员数量、保障金额等信息，不得公开无关信息，依法保护个人隐私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（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lang w:eastAsia="zh-CN"/>
        </w:rPr>
        <w:t>五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）县级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  <w:lang w:eastAsia="zh-CN"/>
        </w:rPr>
        <w:t>职责</w:t>
      </w: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highlight w:val="none"/>
        </w:rPr>
        <w:t>县民政局应当在收到核对委托申请后3个工作日内启动信息核对程序，依法依规查询相关信息，逐级报省市核对部门进行核对，并及时反馈核对结果。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民政局是特困人员供养工作监督的责任主体，负责监督指导各镇实施特困人员供养工作，做好抽查、信访事件处理、相关数据的统计上报等工作。一是切实履行不低于30%比例对新增特困人员供养对象的入户调查任务,对经办人和村(社区)近亲属申请特困人员供养或申请过程中接到过投诉举报的要100%入户核查;二是按照“双随机一公开”的原则抽取在保对象进行入户调查，根据调查结果调整在保对象;三是公布信访投诉电话,接受群众监督,对群众反映的信访事件，要组织骨干力量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</w:rPr>
        <w:t>（九）资金发放。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eastAsia="zh-CN"/>
        </w:rPr>
        <w:t>县民政局于每月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  <w:lang w:val="en-US" w:eastAsia="zh-CN"/>
        </w:rPr>
        <w:t>10日前以社会化方式将救助资金发放到困难群众账户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办理时间</w:t>
      </w:r>
      <w:r>
        <w:rPr>
          <w:rFonts w:hint="eastAsia" w:ascii="仿宋_GB2312" w:hAnsi="仿宋_GB2312" w:eastAsia="仿宋_GB2312"/>
          <w:sz w:val="32"/>
          <w:szCs w:val="24"/>
        </w:rPr>
        <w:t>：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特困人员</w:t>
      </w:r>
      <w:r>
        <w:rPr>
          <w:rFonts w:hint="eastAsia" w:ascii="仿宋_GB2312" w:hAnsi="仿宋_GB2312" w:eastAsia="仿宋_GB2312"/>
          <w:sz w:val="32"/>
          <w:szCs w:val="24"/>
        </w:rPr>
        <w:t>随时申请，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按时间节点审批。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</w:t>
      </w:r>
      <w:r>
        <w:rPr>
          <w:rFonts w:hint="eastAsia" w:ascii="仿宋_GB2312" w:hAnsi="仿宋_GB2312" w:eastAsia="仿宋_GB2312"/>
          <w:b/>
          <w:sz w:val="32"/>
          <w:szCs w:val="24"/>
        </w:rPr>
        <w:t>：</w:t>
      </w:r>
      <w:r>
        <w:rPr>
          <w:rFonts w:hint="eastAsia" w:ascii="仿宋_GB2312" w:hAnsi="仿宋_GB2312" w:eastAsia="仿宋_GB2312"/>
          <w:sz w:val="32"/>
          <w:szCs w:val="24"/>
        </w:rPr>
        <w:t>所在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地各</w:t>
      </w:r>
      <w:r>
        <w:rPr>
          <w:rFonts w:hint="eastAsia" w:ascii="仿宋_GB2312" w:hAnsi="仿宋_GB2312" w:eastAsia="仿宋_GB2312"/>
          <w:sz w:val="32"/>
          <w:szCs w:val="24"/>
        </w:rPr>
        <w:t>镇人民政府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:0357-8522545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GM4ZWU2NjBlYWRiZDIzZjk3MzM5NWExNGViMGIifQ=="/>
  </w:docVars>
  <w:rsids>
    <w:rsidRoot w:val="00000000"/>
    <w:rsid w:val="0089189B"/>
    <w:rsid w:val="0E1F643C"/>
    <w:rsid w:val="0E6F20D1"/>
    <w:rsid w:val="13144FF5"/>
    <w:rsid w:val="1609105D"/>
    <w:rsid w:val="17567956"/>
    <w:rsid w:val="1A6A1EE5"/>
    <w:rsid w:val="1AD559B1"/>
    <w:rsid w:val="208C3DD7"/>
    <w:rsid w:val="23A94469"/>
    <w:rsid w:val="292C07FD"/>
    <w:rsid w:val="2A0E3239"/>
    <w:rsid w:val="2B856638"/>
    <w:rsid w:val="2BA3303E"/>
    <w:rsid w:val="387C0DC3"/>
    <w:rsid w:val="38C352E3"/>
    <w:rsid w:val="3E586EA1"/>
    <w:rsid w:val="46E82445"/>
    <w:rsid w:val="4AC40AD3"/>
    <w:rsid w:val="4C285091"/>
    <w:rsid w:val="4D2B4E39"/>
    <w:rsid w:val="53193986"/>
    <w:rsid w:val="53E00384"/>
    <w:rsid w:val="564873D3"/>
    <w:rsid w:val="57014E5D"/>
    <w:rsid w:val="5A490FF5"/>
    <w:rsid w:val="5EF01A3F"/>
    <w:rsid w:val="6267026A"/>
    <w:rsid w:val="638B7F88"/>
    <w:rsid w:val="66D103A8"/>
    <w:rsid w:val="6B435248"/>
    <w:rsid w:val="73C938E6"/>
    <w:rsid w:val="76A07D97"/>
    <w:rsid w:val="76B37ACA"/>
    <w:rsid w:val="7C0A5077"/>
    <w:rsid w:val="7E8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91"/>
    <w:basedOn w:val="4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2023-11-14T03:16:00Z</dcterms:created>
  <dc:creator>Administrator</dc:creator>
  <cp:lastModifiedBy>徐丽</cp:lastModifiedBy>
  <dcterms:modified xsi:type="dcterms:W3CDTF">2023-11-24T09:21:50Z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040F730D49234CD1BD3F29D72D960348_12</vt:lpwstr>
  </property>
</Properties>
</file>