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jc w:val="left"/>
        <w:textAlignment w:val="auto"/>
        <w:outlineLvl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安泽县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入企服务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领导小组成员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4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卢正中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县委副书记、政府代县长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43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伊  宁  县委常委、政府副县长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1936" w:firstLineChars="605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浩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政府副县长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1936" w:firstLineChars="605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宁  县政府副县长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4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瑞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政府办</w:t>
      </w:r>
      <w:r>
        <w:rPr>
          <w:rFonts w:hint="eastAsia" w:ascii="仿宋_GB2312" w:hAnsi="仿宋_GB2312" w:eastAsia="仿宋_GB2312" w:cs="仿宋_GB2312"/>
          <w:sz w:val="32"/>
          <w:szCs w:val="32"/>
        </w:rPr>
        <w:t>主任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4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工信局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4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发改局局长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4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马辉峰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教科局局长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4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卫建华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人社局局长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4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金权  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自然资源局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党组成员、副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4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王建华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临汾市生态环境局安泽分局局长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1936" w:firstLineChars="60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县住建局局长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1936" w:firstLineChars="60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郭红江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交通局局长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4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亓根平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水利局局长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4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冯安芳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农业农村局局长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1936" w:firstLineChars="60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文旅局局长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4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王新文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应急局局长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4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市场监管局局长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43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李  丰  县统计局局长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1936" w:firstLineChars="605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乡村振兴局局长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4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牛宏军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行政审批局局长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1936" w:firstLineChars="60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侯勇军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促投中心主任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4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国家税务总局安泽县税务局局长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43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卢  铸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中国人民银行安泽县支行行长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43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刘利杰  山西地方电力有限公司安泽分公司经理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43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领导小组下设办公室，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办公室设在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县工信局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负责统筹协调总体工作，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办公室主任由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县工信局局长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兼</w:t>
      </w:r>
      <w:r>
        <w:rPr>
          <w:rFonts w:hint="eastAsia" w:ascii="仿宋_GB2312" w:hAnsi="仿宋_GB2312" w:eastAsia="仿宋_GB2312" w:cs="仿宋_GB2312"/>
          <w:sz w:val="32"/>
          <w:szCs w:val="32"/>
        </w:rPr>
        <w:t>任。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jc w:val="left"/>
        <w:textAlignment w:val="auto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jc w:val="left"/>
        <w:textAlignment w:val="auto"/>
        <w:outlineLvl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jc w:val="center"/>
        <w:textAlignment w:val="auto"/>
        <w:outlineLvl w:val="0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入企服务工作专班分组人员名单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36" w:firstLineChars="198"/>
        <w:textAlignment w:val="auto"/>
        <w:rPr>
          <w:rFonts w:hint="eastAsia" w:ascii="仿宋" w:hAnsi="仿宋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第一组：规模以上工业企业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和中小企业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服务专班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43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  浩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政府副县长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  军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成  员：郝永栋  运行监测服务股负责人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孙  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中小微企业发展中心负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责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人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徐晓峰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运行监测服务股工作人员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翟丽娟  运行监测服务股工作人员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钟  芳  运行监测服务股工作人员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赵  芳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中小微企业发展中心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工作人员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师艳晶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中小微企业发展中心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第二组：资质等级建筑业企业服务专班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43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刘  宁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政府副县长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雷  军  住建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成  员：李银锁  住建局副局长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赵郑伟  住建局办公室主任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孟秀慧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住建局建筑业管理股股长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  楠  住建局房产住房管理股股长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董  阁  住建局质量安全监督站站长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剑  人防办主任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第三组：限额以上批零住餐企业服务专班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伊  宁  县委常委、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政府副县长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军  工信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员：高金凤  工信局副科级干部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  斌  市场管理股工作人员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董艳丽  市场管理股工作人员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原姣爱  市场管理股工作人员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1920" w:firstLineChars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李京璟  市场管理股工作人员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第四组：规模以上服务业服务专班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伊  宁  县委常委、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政府副县长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芳  发改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470" w:firstLineChars="147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成  员：吴红祥  发改局副局长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470" w:firstLineChars="147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杜文婧  服务业负责人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470" w:firstLineChars="147"/>
        <w:textAlignment w:val="auto"/>
        <w:rPr>
          <w:rFonts w:hint="eastAsia" w:ascii="仿宋" w:hAnsi="仿宋" w:eastAsia="仿宋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74" w:bottom="1701" w:left="1588" w:header="851" w:footer="992" w:gutter="0"/>
          <w:pgNumType w:fmt="numberInDash" w:start="2"/>
          <w:cols w:space="720" w:num="1"/>
          <w:titlePg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textAlignment w:val="auto"/>
        <w:outlineLvl w:val="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jc w:val="center"/>
        <w:textAlignment w:val="auto"/>
        <w:outlineLvl w:val="1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企业问题清单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jc w:val="left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</w:t>
      </w:r>
    </w:p>
    <w:tbl>
      <w:tblPr>
        <w:tblStyle w:val="5"/>
        <w:tblW w:w="0" w:type="auto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528"/>
        <w:gridCol w:w="1211"/>
        <w:gridCol w:w="1468"/>
        <w:gridCol w:w="1568"/>
        <w:gridCol w:w="2230"/>
        <w:gridCol w:w="1920"/>
        <w:gridCol w:w="1933"/>
        <w:gridCol w:w="11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问题类型</w:t>
            </w:r>
          </w:p>
        </w:tc>
        <w:tc>
          <w:tcPr>
            <w:tcW w:w="2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具体问题及诉求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牵头负责单位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协同配合单位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outlineLvl w:val="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注:问题类型，按照经营管理类、行政审批类(规划/土地/环评/安评/能评/备案核准/其他)、要素保障类(资金、电力、运输、其它)、其它类等四大类分类。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textAlignment w:val="auto"/>
        <w:outlineLvl w:val="0"/>
        <w:rPr>
          <w:rFonts w:hint="eastAsia" w:ascii="黑体" w:hAnsi="黑体" w:eastAsia="黑体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textAlignment w:val="auto"/>
        <w:outlineLvl w:val="0"/>
        <w:rPr>
          <w:rFonts w:hint="eastAsia" w:ascii="黑体" w:hAnsi="黑体" w:eastAsia="黑体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textAlignment w:val="auto"/>
        <w:outlineLvl w:val="0"/>
        <w:rPr>
          <w:rFonts w:ascii="黑体" w:hAnsi="黑体" w:eastAsia="黑体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附件4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jc w:val="center"/>
        <w:textAlignment w:val="auto"/>
        <w:outlineLvl w:val="1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为企业办实事清单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单位:</w:t>
      </w:r>
    </w:p>
    <w:tbl>
      <w:tblPr>
        <w:tblStyle w:val="5"/>
        <w:tblW w:w="0" w:type="auto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577"/>
        <w:gridCol w:w="1250"/>
        <w:gridCol w:w="1515"/>
        <w:gridCol w:w="2302"/>
        <w:gridCol w:w="1982"/>
        <w:gridCol w:w="1995"/>
        <w:gridCol w:w="1211"/>
        <w:gridCol w:w="12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具体问题及诉求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承办部门（人）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解决办理结果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是否同意销号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outlineLvl w:val="0"/>
        <w:rPr>
          <w:rFonts w:hint="eastAsia" w:ascii="黑体" w:hAnsi="宋体" w:eastAsia="黑体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注:问题类型，按照经营管理类、行政审批类(规划/土地/环评/安评/能评/备案核准/其他)、要素保障类(资金、电力、运输、其它)、其它类等四大类分类。</w:t>
      </w:r>
    </w:p>
    <w:p>
      <w:pPr>
        <w:spacing w:line="600" w:lineRule="exact"/>
        <w:rPr>
          <w:rFonts w:ascii="仿宋_GB2312" w:eastAsia="仿宋_GB2312"/>
          <w:sz w:val="28"/>
          <w:szCs w:val="28"/>
        </w:rPr>
        <w:sectPr>
          <w:pgSz w:w="16838" w:h="11906" w:orient="landscape"/>
          <w:pgMar w:top="1588" w:right="2098" w:bottom="1474" w:left="1701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_GB2312" w:eastAsia="仿宋_GB2312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F17A8"/>
    <w:rsid w:val="5D8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600" w:lineRule="exact"/>
      <w:ind w:firstLine="640" w:firstLineChars="200"/>
    </w:pPr>
    <w:rPr>
      <w:rFonts w:ascii="Times New Roman" w:hAnsi="Times New Roman" w:eastAsia="黑体"/>
      <w:sz w:val="32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2022-06-16T08:23:00Z</dcterms:created>
  <dc:creator>hp1</dc:creator>
  <cp:lastModifiedBy>hp1</cp:lastModifiedBy>
  <dcterms:modified xsi:type="dcterms:W3CDTF">2022-06-16T08:24:42Z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BBB99AF4BFAA4274853DC8E3FCCDA4CD</vt:lpwstr>
  </property>
</Properties>
</file>