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bookmark13"/>
      <w:bookmarkStart w:id="1" w:name="bookmark14"/>
      <w:bookmarkStart w:id="2" w:name="bookmark12"/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安泽县公安局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w w:val="100"/>
          <w:position w:val="0"/>
          <w:sz w:val="44"/>
          <w:szCs w:val="44"/>
        </w:rPr>
        <w:t>政府信息公开工作年度报告</w:t>
      </w:r>
      <w:bookmarkEnd w:id="0"/>
      <w:bookmarkEnd w:id="1"/>
      <w:bookmarkEnd w:id="2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bookmarkStart w:id="3" w:name="bookmark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16"/>
      <w:r>
        <w:rPr>
          <w:rFonts w:hint="eastAsia" w:ascii="仿宋" w:hAnsi="仿宋" w:eastAsia="仿宋" w:cs="仿宋"/>
          <w:sz w:val="32"/>
          <w:szCs w:val="32"/>
        </w:rPr>
        <w:t>根据《中华人民共和国政府信息公开条例》规定，我局认真贯彻落实各项信息公开制度，并制定了《安泽县公安局政务信息公开工作制度》，开通了官方微信公众号、政务公开栏、一网通一次办等平台，扎实做好政府信息公开工作。2021年，我局通过微信公众号、一网通一次办、政务公开栏发布政务信息1012篇。</w:t>
      </w:r>
    </w:p>
    <w:bookmarkEnd w:id="4"/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leftChars="0" w:right="0" w:firstLine="0" w:firstLineChars="0"/>
        <w:jc w:val="left"/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34"/>
        <w:gridCol w:w="2400"/>
        <w:gridCol w:w="2405"/>
        <w:gridCol w:w="24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第二十条第（一）项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本年制发件数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本年废止件数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现行冇效件数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规章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行政规范性文件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  <w:r>
              <w:rPr>
                <w:rFonts w:hint="eastAsia" w:eastAsia="宋体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 w:bidi="en-US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第二十条第（五）项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行政许可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522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gridSpan w:val="4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第二十条第（六）项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本年处理决定数量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行政处罚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default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157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行政强制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第二十条第（八）项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信息内容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行政事业性收费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5" w:name="bookmark17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、收到和处理政府信息公开申请情况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78"/>
        <w:gridCol w:w="682"/>
        <w:gridCol w:w="677"/>
        <w:gridCol w:w="677"/>
        <w:gridCol w:w="686"/>
        <w:gridCol w:w="682"/>
        <w:gridCol w:w="677"/>
        <w:gridCol w:w="7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200"/>
              <w:jc w:val="left"/>
              <w:rPr>
                <w:sz w:val="17"/>
                <w:szCs w:val="17"/>
              </w:rPr>
            </w:pPr>
            <w:r>
              <w:rPr>
                <w:color w:val="000000"/>
                <w:spacing w:val="0"/>
                <w:w w:val="100"/>
                <w:position w:val="0"/>
                <w:sz w:val="17"/>
                <w:szCs w:val="17"/>
              </w:rPr>
              <w:t>（本列数据的勾稽关系为：第一项加第二项之和，等于 第三项加第四项之和）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申请人情况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自然 人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法人或其他组织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6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商业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科研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社会 公益 组织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法律 服务 机构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三、本 年度办 理结果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（一）予以公开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（二）部分公开（区分处理的，只计这一情形， 不计其他情形）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（三）不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予公开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属于国家秘密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.其他法律行政法规禁止公开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  <w:jc w:val="center"/>
        </w:trPr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.危及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“三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安全一稳定”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1900" w:h="16840"/>
          <w:pgMar w:top="1539" w:right="988" w:bottom="1473" w:left="1182" w:header="0" w:footer="3" w:gutter="0"/>
          <w:cols w:space="720" w:num="1"/>
          <w:rtlGutter w:val="0"/>
          <w:docGrid w:linePitch="360" w:charSpace="0"/>
        </w:sect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87"/>
        <w:gridCol w:w="931"/>
        <w:gridCol w:w="3182"/>
        <w:gridCol w:w="682"/>
        <w:gridCol w:w="672"/>
        <w:gridCol w:w="682"/>
        <w:gridCol w:w="686"/>
        <w:gridCol w:w="682"/>
        <w:gridCol w:w="682"/>
        <w:gridCol w:w="72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.保护第三方合法权益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.属于三类内部事务信息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.属于四类过程性信息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.属于行政执法案卷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8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.属于行政查询事项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（四）无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法提供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本机关不掌握相关政府信息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32"/>
                <w:szCs w:val="32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.没有现成信息需要另行制作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.补正后申请内容仍不明确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（五）不 予处理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信访举报投诉类申请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.重复申请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zh-CN"/>
              </w:rPr>
              <w:t>.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要求提供公开出版物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.无正当理由大量反复申请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.要求行政机关确认或重新出具已 获取信息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  <w:bookmarkStart w:id="9" w:name="_GoBack"/>
            <w:bookmarkEnd w:id="9"/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（六）其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他处理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.申请人无正当理由逾期不补正、行 政机关不再处理其政府信息公开申 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5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.申请人逾期未按收费通知要求缴 纳费用、行政机关不再处理其政府信 息公开申请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eastAsia="zh-CN"/>
              </w:rPr>
              <w:t>其</w:t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他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（七）总计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四、结转下年度继续办理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640" w:firstLineChars="200"/>
        <w:jc w:val="left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</w:pPr>
      <w:bookmarkStart w:id="6" w:name="bookmark18"/>
    </w:p>
    <w:p>
      <w:pPr>
        <w:pStyle w:val="15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leftChars="0" w:right="0" w:firstLine="640" w:firstLineChars="200"/>
        <w:jc w:val="left"/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、政府信息公开行政复议、行政诉讼情况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58"/>
        <w:gridCol w:w="638"/>
        <w:gridCol w:w="643"/>
        <w:gridCol w:w="643"/>
        <w:gridCol w:w="643"/>
        <w:gridCol w:w="643"/>
        <w:gridCol w:w="643"/>
        <w:gridCol w:w="638"/>
        <w:gridCol w:w="643"/>
        <w:gridCol w:w="638"/>
        <w:gridCol w:w="648"/>
        <w:gridCol w:w="648"/>
        <w:gridCol w:w="648"/>
        <w:gridCol w:w="648"/>
        <w:gridCol w:w="66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行政复议</w:t>
            </w:r>
          </w:p>
        </w:tc>
        <w:tc>
          <w:tcPr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行政诉讼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6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</w:t>
            </w:r>
          </w:p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维持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未经复议直接起诉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复议后起诉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维持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结果 纠正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其他 结果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尚未 审结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总计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10"/>
                <w:szCs w:val="10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jc w:val="center"/>
              <w:rPr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 w:val="0"/>
        <w:spacing w:after="519" w:line="1" w:lineRule="exact"/>
      </w:pPr>
    </w:p>
    <w:p>
      <w:pPr>
        <w:pStyle w:val="15"/>
        <w:keepNext w:val="0"/>
        <w:keepLines w:val="0"/>
        <w:widowControl w:val="0"/>
        <w:shd w:val="clear" w:color="auto" w:fill="auto"/>
        <w:tabs>
          <w:tab w:val="left" w:pos="1702"/>
        </w:tabs>
        <w:bidi w:val="0"/>
        <w:spacing w:before="0" w:after="260" w:line="240" w:lineRule="auto"/>
        <w:ind w:left="0" w:leftChars="0" w:right="0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bookmarkStart w:id="7" w:name="bookmark19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afterAutospacing="0" w:line="360" w:lineRule="auto"/>
        <w:ind w:left="0" w:right="0" w:firstLine="42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bookmarkStart w:id="8" w:name="bookmark20"/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1.政务公开信息人员素质参差不齐。由于缺乏专业培训，信息员业务知识不精通，对政务信息公开条目理解不彻底。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afterAutospacing="0" w:line="360" w:lineRule="auto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2.由于公安机关工作的特殊性，部分警务信息不宜对外公开，信息员对业务工作把握不精准。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beforeAutospacing="0" w:after="0" w:afterLines="0" w:afterAutospacing="0" w:line="360" w:lineRule="auto"/>
        <w:ind w:left="0" w:right="0" w:firstLine="420"/>
        <w:jc w:val="both"/>
        <w:textAlignment w:val="auto"/>
        <w:rPr>
          <w:rFonts w:hint="eastAsia" w:ascii="宋体" w:hAnsi="宋体" w:cs="宋体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（二）下一步改进措施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tabs>
          <w:tab w:val="left" w:pos="1711"/>
        </w:tabs>
        <w:kinsoku/>
        <w:wordWrap/>
        <w:overflowPunct/>
        <w:topLinePunct w:val="0"/>
        <w:bidi w:val="0"/>
        <w:adjustRightInd/>
        <w:snapToGrid/>
        <w:spacing w:before="0" w:after="260" w:line="360" w:lineRule="auto"/>
        <w:ind w:left="0"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下一步工作中，我局将加大对信息员的培训力度，提高信息员业务技能、业务素质，更好的服务信息公开工作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</w:t>
      </w:r>
      <w:bookmarkEnd w:id="8"/>
      <w:r>
        <w:rPr>
          <w:rFonts w:hint="eastAsia" w:ascii="黑体" w:hAnsi="黑体" w:eastAsia="黑体" w:cs="黑体"/>
          <w:sz w:val="32"/>
          <w:szCs w:val="32"/>
        </w:rPr>
        <w:t>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line="360" w:lineRule="auto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spacing w:before="0"/>
        <w:ind w:left="1263" w:right="0" w:firstLine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1263" w:right="0" w:firstLine="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80" w:lineRule="exact"/>
        <w:ind w:left="1263" w:right="0" w:firstLine="5440" w:firstLineChars="17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安泽县公安局</w:t>
      </w:r>
    </w:p>
    <w:p>
      <w:pPr>
        <w:pStyle w:val="1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580" w:lineRule="exact"/>
        <w:ind w:left="1280" w:right="0" w:firstLine="5120" w:firstLineChars="1600"/>
        <w:jc w:val="left"/>
        <w:textAlignment w:val="auto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2022年1月30日</w:t>
      </w:r>
    </w:p>
    <w:sectPr>
      <w:footerReference r:id="rId6" w:type="default"/>
      <w:footnotePr>
        <w:numFmt w:val="decimal"/>
      </w:footnotePr>
      <w:pgSz w:w="11900" w:h="16840"/>
      <w:pgMar w:top="1539" w:right="988" w:bottom="1473" w:left="1182" w:header="1111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A6C6398"/>
    <w:rsid w:val="1F4E7C27"/>
    <w:rsid w:val="23026EF9"/>
    <w:rsid w:val="261A696E"/>
    <w:rsid w:val="31937F44"/>
    <w:rsid w:val="54AE0D62"/>
    <w:rsid w:val="59B753E4"/>
    <w:rsid w:val="64524F4A"/>
    <w:rsid w:val="6A1926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qFormat/>
    <w:uiPriority w:val="0"/>
    <w:pPr>
      <w:widowControl w:val="0"/>
      <w:shd w:val="clear" w:color="auto" w:fill="auto"/>
      <w:spacing w:before="260" w:after="980"/>
      <w:outlineLvl w:val="0"/>
    </w:pPr>
    <w:rPr>
      <w:rFonts w:ascii="宋体" w:hAnsi="宋体" w:eastAsia="宋体" w:cs="宋体"/>
      <w:color w:val="F51E15"/>
      <w:sz w:val="84"/>
      <w:szCs w:val="84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5"/>
    <w:link w:val="9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500" w:line="528" w:lineRule="exact"/>
      <w:ind w:left="2660" w:hanging="1160"/>
      <w:outlineLvl w:val="1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character" w:customStyle="1" w:styleId="10">
    <w:name w:val="Body text|1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link w:val="10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5"/>
    <w:link w:val="13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4">
    <w:name w:val="Body text|2_"/>
    <w:basedOn w:val="5"/>
    <w:link w:val="15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5">
    <w:name w:val="Body text|2"/>
    <w:basedOn w:val="1"/>
    <w:link w:val="14"/>
    <w:qFormat/>
    <w:uiPriority w:val="0"/>
    <w:pPr>
      <w:widowControl w:val="0"/>
      <w:shd w:val="clear" w:color="auto" w:fill="auto"/>
      <w:spacing w:after="280"/>
      <w:ind w:left="1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6">
    <w:name w:val="Heading #3|1_"/>
    <w:basedOn w:val="5"/>
    <w:link w:val="17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7">
    <w:name w:val="Heading #3|1"/>
    <w:basedOn w:val="1"/>
    <w:link w:val="16"/>
    <w:qFormat/>
    <w:uiPriority w:val="0"/>
    <w:pPr>
      <w:widowControl w:val="0"/>
      <w:shd w:val="clear" w:color="auto" w:fill="auto"/>
      <w:spacing w:after="7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5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37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0">
    <w:name w:val="Header or footer|1_"/>
    <w:basedOn w:val="5"/>
    <w:link w:val="21"/>
    <w:qFormat/>
    <w:uiPriority w:val="0"/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1">
    <w:name w:val="Header or footer|1"/>
    <w:basedOn w:val="1"/>
    <w:link w:val="20"/>
    <w:qFormat/>
    <w:uiPriority w:val="0"/>
    <w:pPr>
      <w:widowControl w:val="0"/>
      <w:shd w:val="clear" w:color="auto" w:fill="auto"/>
    </w:pPr>
    <w:rPr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22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2022-01-27T08:31:00Z</dcterms:created>
  <dc:creator>Administrator.USER-20180623YG</dc:creator>
  <cp:lastModifiedBy>Administrator</cp:lastModifiedBy>
  <cp:lastPrinted>2022-01-30T03:56:15Z</cp:lastPrinted>
  <dcterms:modified xsi:type="dcterms:W3CDTF">2022-01-30T03:56:18Z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17B566E719A841B5A8F6C3F8C2BD55DC</vt:lpwstr>
  </property>
</Properties>
</file>