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4" w:name="_GoBack"/>
      <w:r>
        <w:rPr>
          <w:rFonts w:hint="eastAsia" w:ascii="方正小标宋简体" w:hAnsi="方正小标宋简体" w:eastAsia="方正小标宋简体" w:cs="方正小标宋简体"/>
          <w:sz w:val="44"/>
          <w:szCs w:val="44"/>
          <w:lang w:eastAsia="zh-CN"/>
        </w:rPr>
        <w:t>安泽</w:t>
      </w:r>
      <w:r>
        <w:rPr>
          <w:rFonts w:hint="eastAsia" w:ascii="方正小标宋简体" w:hAnsi="方正小标宋简体" w:eastAsia="方正小标宋简体" w:cs="方正小标宋简体"/>
          <w:sz w:val="44"/>
          <w:szCs w:val="44"/>
          <w:lang w:val="en-US" w:eastAsia="zh-CN"/>
        </w:rPr>
        <w:t>县城市更新</w:t>
      </w:r>
      <w:r>
        <w:rPr>
          <w:rFonts w:hint="eastAsia" w:ascii="方正小标宋简体" w:hAnsi="方正小标宋简体" w:eastAsia="方正小标宋简体" w:cs="方正小标宋简体"/>
          <w:sz w:val="44"/>
          <w:szCs w:val="44"/>
          <w:lang w:eastAsia="zh-CN"/>
        </w:rPr>
        <w:t>光华巷片区</w:t>
      </w:r>
      <w:r>
        <w:rPr>
          <w:rFonts w:hint="eastAsia" w:ascii="方正小标宋简体" w:hAnsi="方正小标宋简体" w:eastAsia="方正小标宋简体" w:cs="方正小标宋简体"/>
          <w:sz w:val="44"/>
          <w:szCs w:val="44"/>
        </w:rPr>
        <w:t>改造</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房屋征收补偿安置实施方案</w:t>
      </w:r>
      <w:r>
        <w:rPr>
          <w:rFonts w:hint="eastAsia" w:ascii="方正小标宋简体" w:hAnsi="方正小标宋简体" w:eastAsia="方正小标宋简体" w:cs="方正小标宋简体"/>
          <w:sz w:val="44"/>
          <w:szCs w:val="44"/>
          <w:lang w:eastAsia="zh-CN"/>
        </w:rPr>
        <w:t>（草案）</w:t>
      </w:r>
    </w:p>
    <w:bookmarkEnd w:id="4"/>
    <w:p>
      <w:pPr>
        <w:keepNext w:val="0"/>
        <w:keepLines w:val="0"/>
        <w:pageBreakBefore w:val="0"/>
        <w:widowControl w:val="0"/>
        <w:kinsoku/>
        <w:wordWrap/>
        <w:overflowPunct/>
        <w:topLinePunct w:val="0"/>
        <w:autoSpaceDE/>
        <w:autoSpaceDN/>
        <w:bidi w:val="0"/>
        <w:spacing w:line="600" w:lineRule="exact"/>
        <w:rPr>
          <w:rFonts w:hint="eastAsia"/>
          <w:sz w:val="32"/>
          <w:szCs w:val="40"/>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加快城市更新，</w:t>
      </w:r>
      <w:r>
        <w:rPr>
          <w:rFonts w:hint="eastAsia" w:ascii="仿宋_GB2312" w:hAnsi="仿宋_GB2312" w:eastAsia="仿宋_GB2312" w:cs="仿宋_GB2312"/>
          <w:sz w:val="32"/>
          <w:szCs w:val="32"/>
        </w:rPr>
        <w:t>提升城市品位，切实改善县城居民居住条件和人居环境，县委、县政府决定对</w:t>
      </w:r>
      <w:r>
        <w:rPr>
          <w:rFonts w:hint="eastAsia" w:ascii="仿宋_GB2312" w:hAnsi="仿宋_GB2312" w:eastAsia="仿宋_GB2312" w:cs="仿宋_GB2312"/>
          <w:sz w:val="32"/>
          <w:szCs w:val="32"/>
          <w:lang w:eastAsia="zh-CN"/>
        </w:rPr>
        <w:t>光华巷片区</w:t>
      </w:r>
      <w:r>
        <w:rPr>
          <w:rFonts w:hint="eastAsia" w:ascii="仿宋_GB2312" w:hAnsi="仿宋_GB2312" w:eastAsia="仿宋_GB2312" w:cs="仿宋_GB2312"/>
          <w:sz w:val="32"/>
          <w:szCs w:val="32"/>
        </w:rPr>
        <w:t>改造涉及房屋进行征收。根据《中华人民共和国土地管理法》《国有土地上房屋征收与补偿条例》《山西省国有土地上房屋征收与补偿条例》《</w:t>
      </w:r>
      <w:r>
        <w:rPr>
          <w:rFonts w:hint="eastAsia" w:ascii="仿宋_GB2312" w:hAnsi="仿宋_GB2312" w:eastAsia="仿宋_GB2312" w:cs="仿宋_GB2312"/>
          <w:sz w:val="32"/>
          <w:szCs w:val="32"/>
          <w:lang w:val="en-US" w:eastAsia="zh-CN"/>
        </w:rPr>
        <w:t>安泽县城区</w:t>
      </w:r>
      <w:r>
        <w:rPr>
          <w:rFonts w:hint="eastAsia" w:ascii="仿宋_GB2312" w:hAnsi="仿宋_GB2312" w:eastAsia="仿宋_GB2312" w:cs="仿宋_GB2312"/>
          <w:sz w:val="32"/>
          <w:szCs w:val="32"/>
        </w:rPr>
        <w:t>改造房屋征收补偿办法》等有关法律法规及政策规定，结合我县实际情况，特制定本实施方案。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rPr>
        <w:t>实施项目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安泽</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光华巷片区</w:t>
      </w:r>
      <w:r>
        <w:rPr>
          <w:rFonts w:hint="eastAsia" w:ascii="仿宋_GB2312" w:hAnsi="仿宋_GB2312" w:eastAsia="仿宋_GB2312" w:cs="仿宋_GB2312"/>
          <w:sz w:val="32"/>
          <w:szCs w:val="32"/>
        </w:rPr>
        <w:t>改造房屋征收项目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二、改造范围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东至泽民北路，西至城墙岭，南至城墙岭街，北至滨河北路。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具体被征收对象由征收实施部门核实为准。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三、实施主体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安泽</w:t>
      </w:r>
      <w:r>
        <w:rPr>
          <w:rFonts w:hint="eastAsia" w:ascii="仿宋_GB2312" w:hAnsi="仿宋_GB2312" w:eastAsia="仿宋_GB2312" w:cs="仿宋_GB2312"/>
          <w:sz w:val="32"/>
          <w:szCs w:val="32"/>
        </w:rPr>
        <w:t>县人民政府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w:t>
      </w:r>
      <w:r>
        <w:rPr>
          <w:rFonts w:hint="eastAsia" w:ascii="黑体" w:hAnsi="黑体" w:eastAsia="黑体" w:cs="黑体"/>
          <w:sz w:val="32"/>
          <w:szCs w:val="32"/>
        </w:rPr>
        <w:t>实施部门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baseline"/>
        <w:rPr>
          <w:rFonts w:hint="eastAsia" w:ascii="仿宋_GB2312" w:hAnsi="仿宋_GB2312" w:eastAsia="仿宋_GB2312" w:cs="仿宋_GB2312"/>
          <w:kern w:val="2"/>
          <w:sz w:val="32"/>
          <w:szCs w:val="32"/>
          <w:u w:val="none"/>
          <w:shd w:val="clear" w:color="auto" w:fill="auto"/>
          <w:lang w:val="zh-TW" w:eastAsia="zh-CN" w:bidi="zh-TW"/>
        </w:rPr>
      </w:pPr>
      <w:r>
        <w:rPr>
          <w:rFonts w:hint="eastAsia" w:ascii="仿宋_GB2312" w:hAnsi="仿宋_GB2312" w:eastAsia="仿宋_GB2312" w:cs="仿宋_GB2312"/>
          <w:kern w:val="2"/>
          <w:sz w:val="32"/>
          <w:szCs w:val="32"/>
          <w:u w:val="none"/>
          <w:shd w:val="clear" w:color="auto" w:fill="auto"/>
          <w:lang w:val="en-US" w:eastAsia="zh-CN" w:bidi="zh-TW"/>
        </w:rPr>
        <w:t>本次房屋征收由县住房和城乡建设管理局牵头组织实施；</w:t>
      </w:r>
      <w:r>
        <w:rPr>
          <w:rFonts w:hint="eastAsia" w:ascii="仿宋_GB2312" w:hAnsi="仿宋_GB2312" w:eastAsia="仿宋_GB2312" w:cs="仿宋_GB2312"/>
          <w:kern w:val="2"/>
          <w:sz w:val="32"/>
          <w:szCs w:val="32"/>
          <w:u w:val="none"/>
          <w:shd w:val="clear" w:color="auto" w:fill="auto"/>
          <w:lang w:val="zh-TW" w:eastAsia="zh-CN" w:bidi="zh-TW"/>
        </w:rPr>
        <w:t>府城</w:t>
      </w:r>
      <w:r>
        <w:rPr>
          <w:rFonts w:hint="eastAsia" w:ascii="仿宋_GB2312" w:hAnsi="仿宋_GB2312" w:eastAsia="仿宋_GB2312" w:cs="仿宋_GB2312"/>
          <w:kern w:val="2"/>
          <w:sz w:val="32"/>
          <w:szCs w:val="32"/>
          <w:u w:val="none"/>
          <w:shd w:val="clear" w:color="auto" w:fill="auto"/>
          <w:lang w:val="zh-TW" w:eastAsia="zh-TW" w:bidi="zh-TW"/>
        </w:rPr>
        <w:t>镇人民政府</w:t>
      </w:r>
      <w:r>
        <w:rPr>
          <w:rFonts w:hint="eastAsia" w:ascii="仿宋_GB2312" w:hAnsi="仿宋_GB2312" w:eastAsia="仿宋_GB2312" w:cs="仿宋_GB2312"/>
          <w:kern w:val="2"/>
          <w:sz w:val="32"/>
          <w:szCs w:val="32"/>
          <w:u w:val="none"/>
          <w:shd w:val="clear" w:color="auto" w:fill="auto"/>
          <w:lang w:val="en-US" w:eastAsia="zh-CN" w:bidi="zh-TW"/>
        </w:rPr>
        <w:t>负责</w:t>
      </w:r>
      <w:r>
        <w:rPr>
          <w:rFonts w:hint="eastAsia" w:ascii="仿宋_GB2312" w:hAnsi="仿宋_GB2312" w:eastAsia="仿宋_GB2312" w:cs="仿宋_GB2312"/>
          <w:kern w:val="2"/>
          <w:sz w:val="32"/>
          <w:szCs w:val="32"/>
          <w:u w:val="none"/>
          <w:shd w:val="clear" w:color="auto" w:fill="auto"/>
          <w:lang w:val="zh-TW" w:eastAsia="zh-TW" w:bidi="zh-TW"/>
        </w:rPr>
        <w:t>村集体及个人房屋建筑征收补偿工作</w:t>
      </w:r>
      <w:r>
        <w:rPr>
          <w:rFonts w:hint="eastAsia" w:ascii="仿宋_GB2312" w:hAnsi="仿宋_GB2312" w:eastAsia="仿宋_GB2312" w:cs="仿宋_GB2312"/>
          <w:kern w:val="2"/>
          <w:sz w:val="32"/>
          <w:szCs w:val="32"/>
          <w:u w:val="none"/>
          <w:shd w:val="clear" w:color="auto" w:fill="auto"/>
          <w:lang w:val="zh-TW" w:eastAsia="zh-CN" w:bidi="zh-TW"/>
        </w:rPr>
        <w:t>；</w:t>
      </w:r>
      <w:r>
        <w:rPr>
          <w:rFonts w:hint="eastAsia" w:ascii="仿宋_GB2312" w:hAnsi="仿宋_GB2312" w:eastAsia="仿宋_GB2312" w:cs="仿宋_GB2312"/>
          <w:kern w:val="2"/>
          <w:sz w:val="32"/>
          <w:szCs w:val="32"/>
          <w:u w:val="none"/>
          <w:shd w:val="clear" w:color="auto" w:fill="auto"/>
          <w:lang w:val="en-US" w:eastAsia="zh-CN" w:bidi="zh-TW"/>
        </w:rPr>
        <w:t>县住房和城乡建设管理局负责</w:t>
      </w:r>
      <w:r>
        <w:rPr>
          <w:rFonts w:hint="eastAsia" w:ascii="仿宋_GB2312" w:hAnsi="仿宋_GB2312" w:eastAsia="仿宋_GB2312" w:cs="仿宋_GB2312"/>
          <w:kern w:val="2"/>
          <w:sz w:val="32"/>
          <w:szCs w:val="32"/>
          <w:u w:val="none"/>
          <w:shd w:val="clear" w:color="auto" w:fill="auto"/>
          <w:lang w:val="zh-TW" w:eastAsia="zh-TW" w:bidi="zh-TW"/>
        </w:rPr>
        <w:t>县直单位、条管单位及企</w:t>
      </w:r>
      <w:r>
        <w:rPr>
          <w:rFonts w:hint="eastAsia" w:ascii="仿宋_GB2312" w:hAnsi="仿宋_GB2312" w:eastAsia="仿宋_GB2312" w:cs="仿宋_GB2312"/>
          <w:kern w:val="2"/>
          <w:sz w:val="32"/>
          <w:szCs w:val="32"/>
          <w:u w:val="none"/>
          <w:shd w:val="clear" w:color="auto" w:fill="auto"/>
          <w:lang w:val="zh-TW" w:eastAsia="zh-CN" w:bidi="zh-TW"/>
        </w:rPr>
        <w:t>事</w:t>
      </w:r>
      <w:r>
        <w:rPr>
          <w:rFonts w:hint="eastAsia" w:ascii="仿宋_GB2312" w:hAnsi="仿宋_GB2312" w:eastAsia="仿宋_GB2312" w:cs="仿宋_GB2312"/>
          <w:kern w:val="2"/>
          <w:sz w:val="32"/>
          <w:szCs w:val="32"/>
          <w:u w:val="none"/>
          <w:shd w:val="clear" w:color="auto" w:fill="auto"/>
          <w:lang w:val="zh-TW" w:eastAsia="zh-TW" w:bidi="zh-TW"/>
        </w:rPr>
        <w:t>业</w:t>
      </w:r>
      <w:r>
        <w:rPr>
          <w:rFonts w:hint="eastAsia" w:ascii="仿宋_GB2312" w:hAnsi="仿宋_GB2312" w:eastAsia="仿宋_GB2312" w:cs="仿宋_GB2312"/>
          <w:kern w:val="2"/>
          <w:sz w:val="32"/>
          <w:szCs w:val="32"/>
          <w:u w:val="none"/>
          <w:shd w:val="clear" w:color="auto" w:fill="auto"/>
          <w:lang w:val="zh-TW" w:eastAsia="zh-CN" w:bidi="zh-TW"/>
        </w:rPr>
        <w:t>单位</w:t>
      </w:r>
      <w:r>
        <w:rPr>
          <w:rFonts w:hint="eastAsia" w:ascii="仿宋_GB2312" w:hAnsi="仿宋_GB2312" w:eastAsia="仿宋_GB2312" w:cs="仿宋_GB2312"/>
          <w:kern w:val="2"/>
          <w:sz w:val="32"/>
          <w:szCs w:val="32"/>
          <w:u w:val="none"/>
          <w:shd w:val="clear" w:color="auto" w:fill="auto"/>
          <w:lang w:val="zh-TW" w:eastAsia="zh-TW" w:bidi="zh-TW"/>
        </w:rPr>
        <w:t>的房屋建筑征收补偿拆除工作</w:t>
      </w:r>
      <w:r>
        <w:rPr>
          <w:rFonts w:hint="eastAsia" w:ascii="仿宋_GB2312" w:hAnsi="仿宋_GB2312" w:eastAsia="仿宋_GB2312" w:cs="仿宋_GB2312"/>
          <w:kern w:val="2"/>
          <w:sz w:val="32"/>
          <w:szCs w:val="32"/>
          <w:u w:val="none"/>
          <w:shd w:val="clear" w:color="auto" w:fill="auto"/>
          <w:lang w:val="zh-TW" w:eastAsia="zh-CN" w:bidi="zh-TW"/>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五、签约时间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签约期限为</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天，从202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30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w:t>
      </w:r>
      <w:r>
        <w:rPr>
          <w:rFonts w:hint="eastAsia" w:ascii="黑体" w:hAnsi="黑体" w:eastAsia="黑体" w:cs="黑体"/>
          <w:sz w:val="32"/>
          <w:szCs w:val="32"/>
          <w:lang w:eastAsia="zh-CN"/>
        </w:rPr>
        <w:t>被征收人</w:t>
      </w:r>
      <w:r>
        <w:rPr>
          <w:rFonts w:hint="eastAsia" w:ascii="黑体" w:hAnsi="黑体" w:eastAsia="黑体" w:cs="黑体"/>
          <w:sz w:val="32"/>
          <w:szCs w:val="32"/>
        </w:rPr>
        <w:t>安置方式、面积</w:t>
      </w:r>
      <w:r>
        <w:rPr>
          <w:rFonts w:hint="eastAsia" w:ascii="黑体" w:hAnsi="黑体" w:eastAsia="黑体" w:cs="黑体"/>
          <w:sz w:val="32"/>
          <w:szCs w:val="32"/>
          <w:lang w:eastAsia="zh-CN"/>
        </w:rPr>
        <w:t>及</w:t>
      </w:r>
      <w:r>
        <w:rPr>
          <w:rFonts w:hint="eastAsia" w:ascii="黑体" w:hAnsi="黑体" w:eastAsia="黑体" w:cs="黑体"/>
          <w:sz w:val="32"/>
          <w:szCs w:val="32"/>
        </w:rPr>
        <w:t>用途认定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安置方式为货币补偿方式和房屋产权置换方式。被征收房屋必须具有相关手续，补偿协议签订后，被征收人所持有的产权证照、审批手续一律收回并注销。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被征收房屋建筑面积以</w:t>
      </w:r>
      <w:r>
        <w:rPr>
          <w:rFonts w:hint="eastAsia" w:ascii="仿宋_GB2312" w:hAnsi="仿宋_GB2312" w:eastAsia="仿宋_GB2312" w:cs="仿宋_GB2312"/>
          <w:sz w:val="32"/>
          <w:szCs w:val="32"/>
          <w:lang w:eastAsia="zh-CN"/>
        </w:rPr>
        <w:t>测绘</w:t>
      </w:r>
      <w:r>
        <w:rPr>
          <w:rFonts w:hint="eastAsia" w:ascii="仿宋_GB2312" w:hAnsi="仿宋_GB2312" w:eastAsia="仿宋_GB2312" w:cs="仿宋_GB2312"/>
          <w:sz w:val="32"/>
          <w:szCs w:val="32"/>
        </w:rPr>
        <w:t>公司测量为准。</w:t>
      </w:r>
      <w:r>
        <w:rPr>
          <w:rFonts w:hint="eastAsia" w:ascii="仿宋_GB2312" w:hAnsi="仿宋" w:eastAsia="仿宋_GB2312" w:cs="仿宋"/>
          <w:w w:val="100"/>
          <w:sz w:val="32"/>
          <w:szCs w:val="32"/>
        </w:rPr>
        <w:t>被</w:t>
      </w:r>
      <w:r>
        <w:rPr>
          <w:rFonts w:hint="eastAsia" w:ascii="仿宋_GB2312" w:hAnsi="仿宋" w:eastAsia="仿宋_GB2312" w:cs="仿宋"/>
          <w:w w:val="100"/>
          <w:sz w:val="32"/>
          <w:szCs w:val="32"/>
          <w:lang w:eastAsia="zh-CN"/>
        </w:rPr>
        <w:t>征收</w:t>
      </w:r>
      <w:r>
        <w:rPr>
          <w:rFonts w:hint="eastAsia" w:ascii="仿宋_GB2312" w:hAnsi="仿宋" w:eastAsia="仿宋_GB2312" w:cs="仿宋"/>
          <w:w w:val="100"/>
          <w:sz w:val="32"/>
          <w:szCs w:val="32"/>
          <w:lang w:val="en-US" w:eastAsia="zh-CN"/>
        </w:rPr>
        <w:t>房屋</w:t>
      </w:r>
      <w:r>
        <w:rPr>
          <w:rFonts w:hint="eastAsia" w:ascii="仿宋_GB2312" w:hAnsi="仿宋" w:eastAsia="仿宋_GB2312" w:cs="仿宋"/>
          <w:w w:val="100"/>
          <w:sz w:val="32"/>
          <w:szCs w:val="32"/>
        </w:rPr>
        <w:t>土地</w:t>
      </w:r>
      <w:r>
        <w:rPr>
          <w:rFonts w:hint="eastAsia" w:ascii="仿宋_GB2312" w:hAnsi="仿宋" w:eastAsia="仿宋_GB2312" w:cs="仿宋"/>
          <w:w w:val="100"/>
          <w:sz w:val="32"/>
          <w:szCs w:val="32"/>
          <w:lang w:val="en-US" w:eastAsia="zh-CN"/>
        </w:rPr>
        <w:t>面积</w:t>
      </w:r>
      <w:r>
        <w:rPr>
          <w:rFonts w:hint="eastAsia" w:ascii="仿宋_GB2312" w:hAnsi="仿宋" w:eastAsia="仿宋_GB2312" w:cs="仿宋"/>
          <w:w w:val="100"/>
          <w:sz w:val="32"/>
          <w:szCs w:val="32"/>
        </w:rPr>
        <w:t>以</w:t>
      </w:r>
      <w:r>
        <w:rPr>
          <w:rFonts w:hint="eastAsia" w:ascii="仿宋_GB2312" w:hAnsi="仿宋_GB2312" w:eastAsia="仿宋_GB2312" w:cs="仿宋_GB2312"/>
          <w:w w:val="100"/>
          <w:sz w:val="32"/>
          <w:szCs w:val="32"/>
        </w:rPr>
        <w:t>土地证载明的</w:t>
      </w:r>
      <w:r>
        <w:rPr>
          <w:rFonts w:hint="eastAsia" w:ascii="仿宋_GB2312" w:hAnsi="仿宋_GB2312" w:eastAsia="仿宋_GB2312" w:cs="仿宋_GB2312"/>
          <w:w w:val="100"/>
          <w:sz w:val="32"/>
          <w:szCs w:val="32"/>
          <w:lang w:val="en-US" w:eastAsia="zh-CN"/>
        </w:rPr>
        <w:t>面积为准。土地面积不明确的由</w:t>
      </w:r>
      <w:r>
        <w:rPr>
          <w:rFonts w:hint="eastAsia" w:ascii="仿宋_GB2312" w:hAnsi="仿宋_GB2312" w:eastAsia="仿宋_GB2312" w:cs="仿宋_GB2312"/>
          <w:w w:val="100"/>
          <w:sz w:val="32"/>
          <w:szCs w:val="32"/>
          <w:lang w:eastAsia="zh-CN"/>
        </w:rPr>
        <w:t>房屋征收</w:t>
      </w:r>
      <w:r>
        <w:rPr>
          <w:rFonts w:hint="eastAsia" w:ascii="仿宋_GB2312" w:hAnsi="仿宋_GB2312" w:eastAsia="仿宋_GB2312" w:cs="仿宋_GB2312"/>
          <w:w w:val="100"/>
          <w:sz w:val="32"/>
          <w:szCs w:val="32"/>
          <w:lang w:val="en-US" w:eastAsia="zh-CN"/>
        </w:rPr>
        <w:t>实施部门</w:t>
      </w:r>
      <w:r>
        <w:rPr>
          <w:rFonts w:hint="eastAsia" w:ascii="仿宋_GB2312" w:hAnsi="仿宋_GB2312" w:eastAsia="仿宋_GB2312" w:cs="仿宋_GB2312"/>
          <w:w w:val="100"/>
          <w:sz w:val="32"/>
          <w:szCs w:val="32"/>
          <w:lang w:eastAsia="zh-CN"/>
        </w:rPr>
        <w:t>组织</w:t>
      </w:r>
      <w:r>
        <w:rPr>
          <w:rFonts w:hint="eastAsia" w:ascii="仿宋_GB2312" w:hAnsi="仿宋_GB2312" w:eastAsia="仿宋_GB2312" w:cs="仿宋_GB2312"/>
          <w:w w:val="100"/>
          <w:sz w:val="32"/>
          <w:szCs w:val="32"/>
        </w:rPr>
        <w:t>相关</w:t>
      </w:r>
      <w:r>
        <w:rPr>
          <w:rFonts w:hint="eastAsia" w:ascii="仿宋_GB2312" w:hAnsi="仿宋_GB2312" w:eastAsia="仿宋_GB2312" w:cs="仿宋_GB2312"/>
          <w:w w:val="100"/>
          <w:sz w:val="32"/>
          <w:szCs w:val="32"/>
          <w:lang w:eastAsia="zh-CN"/>
        </w:rPr>
        <w:t>部门</w:t>
      </w:r>
      <w:r>
        <w:rPr>
          <w:rFonts w:hint="eastAsia" w:ascii="仿宋_GB2312" w:hAnsi="仿宋_GB2312" w:eastAsia="仿宋_GB2312" w:cs="仿宋_GB2312"/>
          <w:w w:val="100"/>
          <w:sz w:val="32"/>
          <w:szCs w:val="32"/>
        </w:rPr>
        <w:t>认定</w:t>
      </w:r>
      <w:r>
        <w:rPr>
          <w:rFonts w:hint="eastAsia" w:ascii="仿宋_GB2312" w:hAnsi="仿宋_GB2312" w:eastAsia="仿宋_GB2312" w:cs="仿宋_GB2312"/>
          <w:w w:val="100"/>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40"/>
        <w:rPr>
          <w:rFonts w:hint="eastAsia" w:ascii="仿宋_GB2312" w:hAnsi="仿宋_GB2312" w:eastAsia="仿宋_GB2312" w:cs="仿宋_GB2312"/>
          <w:w w:val="100"/>
          <w:sz w:val="32"/>
          <w:szCs w:val="32"/>
        </w:rPr>
      </w:pPr>
      <w:r>
        <w:rPr>
          <w:rFonts w:hint="eastAsia" w:ascii="仿宋_GB2312" w:hAnsi="仿宋" w:eastAsia="仿宋_GB2312" w:cs="仿宋"/>
          <w:w w:val="100"/>
          <w:sz w:val="32"/>
          <w:szCs w:val="32"/>
          <w:lang w:eastAsia="zh-CN"/>
        </w:rPr>
        <w:t>（三）</w:t>
      </w:r>
      <w:r>
        <w:rPr>
          <w:rFonts w:hint="eastAsia" w:ascii="仿宋_GB2312" w:hAnsi="仿宋" w:eastAsia="仿宋_GB2312" w:cs="仿宋"/>
          <w:w w:val="100"/>
          <w:sz w:val="32"/>
          <w:szCs w:val="32"/>
        </w:rPr>
        <w:t>被</w:t>
      </w:r>
      <w:r>
        <w:rPr>
          <w:rFonts w:hint="eastAsia" w:ascii="仿宋_GB2312" w:hAnsi="仿宋" w:eastAsia="仿宋_GB2312" w:cs="仿宋"/>
          <w:w w:val="100"/>
          <w:sz w:val="32"/>
          <w:szCs w:val="32"/>
          <w:lang w:eastAsia="zh-CN"/>
        </w:rPr>
        <w:t>征收</w:t>
      </w:r>
      <w:r>
        <w:rPr>
          <w:rFonts w:hint="eastAsia" w:ascii="仿宋_GB2312" w:hAnsi="仿宋" w:eastAsia="仿宋_GB2312" w:cs="仿宋"/>
          <w:w w:val="100"/>
          <w:sz w:val="32"/>
          <w:szCs w:val="32"/>
          <w:lang w:val="en-US" w:eastAsia="zh-CN"/>
        </w:rPr>
        <w:t>房屋</w:t>
      </w:r>
      <w:r>
        <w:rPr>
          <w:rFonts w:hint="eastAsia" w:ascii="仿宋_GB2312" w:hAnsi="仿宋" w:eastAsia="仿宋_GB2312" w:cs="仿宋"/>
          <w:w w:val="100"/>
          <w:sz w:val="32"/>
          <w:szCs w:val="32"/>
        </w:rPr>
        <w:t>土地</w:t>
      </w:r>
      <w:r>
        <w:rPr>
          <w:rFonts w:hint="eastAsia" w:ascii="仿宋_GB2312" w:hAnsi="仿宋" w:eastAsia="仿宋_GB2312" w:cs="仿宋"/>
          <w:w w:val="100"/>
          <w:sz w:val="32"/>
          <w:szCs w:val="32"/>
          <w:lang w:eastAsia="zh-CN"/>
        </w:rPr>
        <w:t>、房屋</w:t>
      </w:r>
      <w:r>
        <w:rPr>
          <w:rFonts w:hint="eastAsia" w:ascii="仿宋_GB2312" w:hAnsi="仿宋" w:eastAsia="仿宋_GB2312" w:cs="仿宋"/>
          <w:w w:val="100"/>
          <w:sz w:val="32"/>
          <w:szCs w:val="32"/>
          <w:lang w:val="en-US" w:eastAsia="zh-CN"/>
        </w:rPr>
        <w:t>的</w:t>
      </w:r>
      <w:r>
        <w:rPr>
          <w:rFonts w:hint="eastAsia" w:ascii="仿宋_GB2312" w:hAnsi="仿宋" w:eastAsia="仿宋_GB2312" w:cs="仿宋"/>
          <w:w w:val="100"/>
          <w:sz w:val="32"/>
          <w:szCs w:val="32"/>
        </w:rPr>
        <w:t>用途</w:t>
      </w:r>
      <w:r>
        <w:rPr>
          <w:rFonts w:hint="eastAsia" w:ascii="仿宋_GB2312" w:hAnsi="仿宋" w:eastAsia="仿宋_GB2312" w:cs="仿宋"/>
          <w:w w:val="100"/>
          <w:sz w:val="32"/>
          <w:szCs w:val="32"/>
          <w:lang w:eastAsia="zh-CN"/>
        </w:rPr>
        <w:t>，</w:t>
      </w:r>
      <w:r>
        <w:rPr>
          <w:rFonts w:hint="eastAsia" w:ascii="仿宋_GB2312" w:hAnsi="仿宋" w:eastAsia="仿宋_GB2312" w:cs="仿宋"/>
          <w:w w:val="100"/>
          <w:sz w:val="32"/>
          <w:szCs w:val="32"/>
        </w:rPr>
        <w:t>以</w:t>
      </w:r>
      <w:r>
        <w:rPr>
          <w:rFonts w:hint="eastAsia" w:ascii="仿宋_GB2312" w:hAnsi="仿宋_GB2312" w:eastAsia="仿宋_GB2312" w:cs="仿宋_GB2312"/>
          <w:w w:val="100"/>
          <w:sz w:val="32"/>
          <w:szCs w:val="32"/>
        </w:rPr>
        <w:t>土地证或房产证载明的用途</w:t>
      </w:r>
      <w:r>
        <w:rPr>
          <w:rFonts w:hint="eastAsia" w:ascii="仿宋_GB2312" w:hAnsi="仿宋_GB2312" w:eastAsia="仿宋_GB2312" w:cs="仿宋_GB2312"/>
          <w:w w:val="100"/>
          <w:sz w:val="32"/>
          <w:szCs w:val="32"/>
          <w:lang w:eastAsia="zh-CN"/>
        </w:rPr>
        <w:t>或房屋征收</w:t>
      </w:r>
      <w:r>
        <w:rPr>
          <w:rFonts w:hint="eastAsia" w:ascii="仿宋_GB2312" w:hAnsi="仿宋_GB2312" w:eastAsia="仿宋_GB2312" w:cs="仿宋_GB2312"/>
          <w:w w:val="100"/>
          <w:sz w:val="32"/>
          <w:szCs w:val="32"/>
          <w:lang w:val="en-US" w:eastAsia="zh-CN"/>
        </w:rPr>
        <w:t>实施部门</w:t>
      </w:r>
      <w:r>
        <w:rPr>
          <w:rFonts w:hint="eastAsia" w:ascii="仿宋_GB2312" w:hAnsi="仿宋_GB2312" w:eastAsia="仿宋_GB2312" w:cs="仿宋_GB2312"/>
          <w:w w:val="100"/>
          <w:sz w:val="32"/>
          <w:szCs w:val="32"/>
          <w:lang w:eastAsia="zh-CN"/>
        </w:rPr>
        <w:t>组织</w:t>
      </w:r>
      <w:r>
        <w:rPr>
          <w:rFonts w:hint="eastAsia" w:ascii="仿宋_GB2312" w:hAnsi="仿宋_GB2312" w:eastAsia="仿宋_GB2312" w:cs="仿宋_GB2312"/>
          <w:w w:val="100"/>
          <w:sz w:val="32"/>
          <w:szCs w:val="32"/>
        </w:rPr>
        <w:t>相关</w:t>
      </w:r>
      <w:r>
        <w:rPr>
          <w:rFonts w:hint="eastAsia" w:ascii="仿宋_GB2312" w:hAnsi="仿宋_GB2312" w:eastAsia="仿宋_GB2312" w:cs="仿宋_GB2312"/>
          <w:w w:val="100"/>
          <w:sz w:val="32"/>
          <w:szCs w:val="32"/>
          <w:lang w:eastAsia="zh-CN"/>
        </w:rPr>
        <w:t>部门</w:t>
      </w:r>
      <w:r>
        <w:rPr>
          <w:rFonts w:hint="eastAsia" w:ascii="仿宋_GB2312" w:hAnsi="仿宋_GB2312" w:eastAsia="仿宋_GB2312" w:cs="仿宋_GB2312"/>
          <w:w w:val="100"/>
          <w:sz w:val="32"/>
          <w:szCs w:val="32"/>
        </w:rPr>
        <w:t>认定的用途为依据。</w:t>
      </w:r>
    </w:p>
    <w:p>
      <w:pPr>
        <w:keepNext w:val="0"/>
        <w:keepLines w:val="0"/>
        <w:pageBreakBefore w:val="0"/>
        <w:widowControl w:val="0"/>
        <w:kinsoku/>
        <w:wordWrap/>
        <w:overflowPunct/>
        <w:topLinePunct w:val="0"/>
        <w:autoSpaceDE/>
        <w:autoSpaceDN/>
        <w:bidi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w w:val="100"/>
          <w:sz w:val="32"/>
          <w:szCs w:val="32"/>
          <w:lang w:eastAsia="zh-CN"/>
        </w:rPr>
        <w:t>（四）沿街经营性自建房</w:t>
      </w:r>
      <w:r>
        <w:rPr>
          <w:rFonts w:hint="eastAsia" w:ascii="仿宋_GB2312" w:hAnsi="仿宋_GB2312" w:eastAsia="仿宋_GB2312" w:cs="仿宋_GB2312"/>
          <w:w w:val="100"/>
          <w:sz w:val="32"/>
          <w:szCs w:val="32"/>
        </w:rPr>
        <w:t>的认定</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rPr>
        <w:t>用地性质为居住用地，被</w:t>
      </w:r>
      <w:r>
        <w:rPr>
          <w:rFonts w:hint="eastAsia" w:ascii="仿宋_GB2312" w:hAnsi="仿宋_GB2312" w:eastAsia="仿宋_GB2312" w:cs="仿宋_GB2312"/>
          <w:w w:val="100"/>
          <w:sz w:val="32"/>
          <w:szCs w:val="32"/>
          <w:lang w:eastAsia="zh-CN"/>
        </w:rPr>
        <w:t>征收</w:t>
      </w:r>
      <w:r>
        <w:rPr>
          <w:rFonts w:hint="eastAsia" w:ascii="仿宋_GB2312" w:hAnsi="仿宋_GB2312" w:eastAsia="仿宋_GB2312" w:cs="仿宋_GB2312"/>
          <w:w w:val="100"/>
          <w:sz w:val="32"/>
          <w:szCs w:val="32"/>
        </w:rPr>
        <w:t>房屋证件载明是住宅，但在城市主干道的临街实际经营性</w:t>
      </w:r>
      <w:r>
        <w:rPr>
          <w:rFonts w:hint="eastAsia" w:ascii="仿宋_GB2312" w:hAnsi="仿宋_GB2312" w:eastAsia="仿宋_GB2312" w:cs="仿宋_GB2312"/>
          <w:w w:val="100"/>
          <w:sz w:val="32"/>
          <w:szCs w:val="32"/>
          <w:lang w:eastAsia="zh-CN"/>
        </w:rPr>
        <w:t>自建房</w:t>
      </w:r>
      <w:r>
        <w:rPr>
          <w:rFonts w:hint="eastAsia" w:ascii="仿宋_GB2312" w:hAnsi="仿宋_GB2312" w:eastAsia="仿宋_GB2312" w:cs="仿宋_GB2312"/>
          <w:w w:val="100"/>
          <w:sz w:val="32"/>
          <w:szCs w:val="32"/>
        </w:rPr>
        <w:t>，房屋属于合法建筑，能够提供</w:t>
      </w:r>
      <w:r>
        <w:rPr>
          <w:rFonts w:hint="eastAsia" w:ascii="仿宋_GB2312" w:hAnsi="仿宋_GB2312" w:eastAsia="仿宋_GB2312" w:cs="仿宋_GB2312"/>
          <w:w w:val="100"/>
          <w:sz w:val="32"/>
          <w:szCs w:val="32"/>
          <w:lang w:eastAsia="zh-CN"/>
        </w:rPr>
        <w:t>营业执照</w:t>
      </w:r>
      <w:r>
        <w:rPr>
          <w:rFonts w:hint="eastAsia" w:ascii="仿宋_GB2312" w:hAnsi="仿宋_GB2312" w:eastAsia="仿宋_GB2312" w:cs="仿宋_GB2312"/>
          <w:w w:val="100"/>
          <w:sz w:val="32"/>
          <w:szCs w:val="32"/>
        </w:rPr>
        <w:t>、税务</w:t>
      </w:r>
      <w:r>
        <w:rPr>
          <w:rFonts w:hint="eastAsia" w:ascii="仿宋_GB2312" w:hAnsi="仿宋_GB2312" w:eastAsia="仿宋_GB2312" w:cs="仿宋_GB2312"/>
          <w:w w:val="100"/>
          <w:sz w:val="32"/>
          <w:szCs w:val="32"/>
          <w:lang w:eastAsia="zh-CN"/>
        </w:rPr>
        <w:t>登记</w:t>
      </w:r>
      <w:r>
        <w:rPr>
          <w:rFonts w:hint="eastAsia" w:ascii="仿宋_GB2312" w:hAnsi="仿宋_GB2312" w:eastAsia="仿宋_GB2312" w:cs="仿宋_GB2312"/>
          <w:w w:val="100"/>
          <w:sz w:val="32"/>
          <w:szCs w:val="32"/>
        </w:rPr>
        <w:t>等证明经营的有效证件，并在</w:t>
      </w:r>
      <w:r>
        <w:rPr>
          <w:rFonts w:hint="eastAsia" w:ascii="仿宋_GB2312" w:hAnsi="仿宋_GB2312" w:eastAsia="仿宋_GB2312" w:cs="仿宋_GB2312"/>
          <w:w w:val="100"/>
          <w:sz w:val="32"/>
          <w:szCs w:val="32"/>
          <w:lang w:eastAsia="zh-CN"/>
        </w:rPr>
        <w:t>征收实施部门</w:t>
      </w:r>
      <w:r>
        <w:rPr>
          <w:rFonts w:hint="eastAsia" w:ascii="仿宋_GB2312" w:hAnsi="仿宋_GB2312" w:eastAsia="仿宋_GB2312" w:cs="仿宋_GB2312"/>
          <w:w w:val="100"/>
          <w:sz w:val="32"/>
          <w:szCs w:val="32"/>
        </w:rPr>
        <w:t>规定的第一时间积极配合</w:t>
      </w:r>
      <w:r>
        <w:rPr>
          <w:rFonts w:hint="eastAsia" w:ascii="仿宋_GB2312" w:hAnsi="仿宋_GB2312" w:eastAsia="仿宋_GB2312" w:cs="仿宋_GB2312"/>
          <w:w w:val="100"/>
          <w:sz w:val="32"/>
          <w:szCs w:val="32"/>
          <w:lang w:eastAsia="zh-CN"/>
        </w:rPr>
        <w:t>征收</w:t>
      </w:r>
      <w:r>
        <w:rPr>
          <w:rFonts w:hint="eastAsia" w:ascii="仿宋_GB2312" w:hAnsi="仿宋_GB2312" w:eastAsia="仿宋_GB2312" w:cs="仿宋_GB2312"/>
          <w:w w:val="100"/>
          <w:sz w:val="32"/>
          <w:szCs w:val="32"/>
        </w:rPr>
        <w:t>的，可以</w:t>
      </w:r>
      <w:r>
        <w:rPr>
          <w:rFonts w:hint="eastAsia" w:ascii="仿宋_GB2312" w:hAnsi="仿宋_GB2312" w:eastAsia="仿宋_GB2312" w:cs="仿宋_GB2312"/>
          <w:w w:val="100"/>
          <w:sz w:val="32"/>
          <w:szCs w:val="32"/>
          <w:lang w:eastAsia="zh-CN"/>
        </w:rPr>
        <w:t>由房屋征收</w:t>
      </w:r>
      <w:r>
        <w:rPr>
          <w:rFonts w:hint="eastAsia" w:ascii="仿宋_GB2312" w:hAnsi="仿宋_GB2312" w:eastAsia="仿宋_GB2312" w:cs="仿宋_GB2312"/>
          <w:w w:val="100"/>
          <w:sz w:val="32"/>
          <w:szCs w:val="32"/>
          <w:lang w:val="en-US" w:eastAsia="zh-CN"/>
        </w:rPr>
        <w:t>实施部门</w:t>
      </w:r>
      <w:r>
        <w:rPr>
          <w:rFonts w:hint="eastAsia" w:ascii="仿宋_GB2312" w:hAnsi="仿宋_GB2312" w:eastAsia="仿宋_GB2312" w:cs="仿宋_GB2312"/>
          <w:w w:val="100"/>
          <w:sz w:val="32"/>
          <w:szCs w:val="32"/>
          <w:lang w:eastAsia="zh-CN"/>
        </w:rPr>
        <w:t>组织</w:t>
      </w:r>
      <w:r>
        <w:rPr>
          <w:rFonts w:hint="eastAsia" w:ascii="仿宋_GB2312" w:hAnsi="仿宋_GB2312" w:eastAsia="仿宋_GB2312" w:cs="仿宋_GB2312"/>
          <w:w w:val="100"/>
          <w:sz w:val="32"/>
          <w:szCs w:val="32"/>
        </w:rPr>
        <w:t>相关</w:t>
      </w:r>
      <w:r>
        <w:rPr>
          <w:rFonts w:hint="eastAsia" w:ascii="仿宋_GB2312" w:hAnsi="仿宋_GB2312" w:eastAsia="仿宋_GB2312" w:cs="仿宋_GB2312"/>
          <w:w w:val="100"/>
          <w:sz w:val="32"/>
          <w:szCs w:val="32"/>
          <w:lang w:eastAsia="zh-CN"/>
        </w:rPr>
        <w:t>部门</w:t>
      </w:r>
      <w:r>
        <w:rPr>
          <w:rFonts w:hint="eastAsia" w:ascii="仿宋_GB2312" w:hAnsi="仿宋_GB2312" w:eastAsia="仿宋_GB2312" w:cs="仿宋_GB2312"/>
          <w:w w:val="100"/>
          <w:sz w:val="32"/>
          <w:szCs w:val="32"/>
        </w:rPr>
        <w:t>按照临街</w:t>
      </w:r>
      <w:r>
        <w:rPr>
          <w:rFonts w:hint="eastAsia" w:ascii="仿宋_GB2312" w:hAnsi="仿宋_GB2312" w:eastAsia="仿宋_GB2312" w:cs="仿宋_GB2312"/>
          <w:w w:val="100"/>
          <w:sz w:val="32"/>
          <w:szCs w:val="32"/>
          <w:lang w:eastAsia="zh-CN"/>
        </w:rPr>
        <w:t>自建房</w:t>
      </w:r>
      <w:r>
        <w:rPr>
          <w:rFonts w:hint="eastAsia" w:ascii="仿宋_GB2312" w:hAnsi="仿宋_GB2312" w:eastAsia="仿宋_GB2312" w:cs="仿宋_GB2312"/>
          <w:w w:val="100"/>
          <w:sz w:val="32"/>
          <w:szCs w:val="32"/>
        </w:rPr>
        <w:t>政策进行评估、</w:t>
      </w:r>
      <w:r>
        <w:rPr>
          <w:rFonts w:hint="eastAsia" w:ascii="仿宋_GB2312" w:hAnsi="仿宋_GB2312" w:eastAsia="仿宋_GB2312" w:cs="仿宋_GB2312"/>
          <w:w w:val="100"/>
          <w:sz w:val="32"/>
          <w:szCs w:val="32"/>
          <w:lang w:eastAsia="zh-CN"/>
        </w:rPr>
        <w:t>征收</w:t>
      </w:r>
      <w:r>
        <w:rPr>
          <w:rFonts w:hint="eastAsia" w:ascii="仿宋_GB2312" w:hAnsi="仿宋_GB2312" w:eastAsia="仿宋_GB2312" w:cs="仿宋_GB2312"/>
          <w:w w:val="100"/>
          <w:sz w:val="32"/>
          <w:szCs w:val="32"/>
        </w:rPr>
        <w:t>与补偿。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被征收</w:t>
      </w:r>
      <w:r>
        <w:rPr>
          <w:rFonts w:hint="eastAsia" w:ascii="仿宋_GB2312" w:hAnsi="仿宋_GB2312" w:eastAsia="仿宋_GB2312" w:cs="仿宋_GB2312"/>
          <w:sz w:val="32"/>
          <w:szCs w:val="32"/>
          <w:lang w:eastAsia="zh-CN"/>
        </w:rPr>
        <w:t>人房屋及土地征收以户为单位进行征收，户数的确定以被征收人房产证或土地证为依据进行确认。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七、安置地点、过渡方式及过渡期限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本次</w:t>
      </w:r>
      <w:r>
        <w:rPr>
          <w:rFonts w:hint="eastAsia" w:ascii="仿宋_GB2312" w:hAnsi="仿宋_GB2312" w:eastAsia="仿宋_GB2312" w:cs="仿宋_GB2312"/>
          <w:sz w:val="32"/>
          <w:szCs w:val="32"/>
          <w:lang w:eastAsia="zh-CN"/>
        </w:rPr>
        <w:t>房屋征收</w:t>
      </w:r>
      <w:r>
        <w:rPr>
          <w:rFonts w:hint="eastAsia" w:ascii="仿宋_GB2312" w:hAnsi="仿宋_GB2312" w:eastAsia="仿宋_GB2312" w:cs="仿宋_GB2312"/>
          <w:sz w:val="32"/>
          <w:szCs w:val="32"/>
          <w:lang w:val="en-US" w:eastAsia="zh-CN"/>
        </w:rPr>
        <w:t>产权置换</w:t>
      </w:r>
      <w:r>
        <w:rPr>
          <w:rFonts w:hint="eastAsia" w:ascii="仿宋_GB2312" w:hAnsi="仿宋_GB2312" w:eastAsia="仿宋_GB2312" w:cs="仿宋_GB2312"/>
          <w:sz w:val="32"/>
          <w:szCs w:val="32"/>
          <w:lang w:eastAsia="zh-CN"/>
        </w:rPr>
        <w:t>安置地点为光华巷与市民中心老旧片区改造安置房</w:t>
      </w:r>
      <w:r>
        <w:rPr>
          <w:rFonts w:hint="eastAsia" w:ascii="仿宋_GB2312" w:hAnsi="仿宋_GB2312" w:eastAsia="仿宋_GB2312" w:cs="仿宋_GB2312"/>
          <w:sz w:val="32"/>
          <w:szCs w:val="32"/>
        </w:rPr>
        <w:t>，过渡方式为自行过渡，过渡期</w:t>
      </w:r>
      <w:r>
        <w:rPr>
          <w:rFonts w:hint="eastAsia" w:ascii="仿宋_GB2312" w:hAnsi="仿宋_GB2312" w:eastAsia="仿宋_GB2312" w:cs="仿宋_GB2312"/>
          <w:sz w:val="32"/>
          <w:szCs w:val="32"/>
          <w:lang w:val="en-US" w:eastAsia="zh-CN"/>
        </w:rPr>
        <w:t>36个月，</w:t>
      </w:r>
      <w:r>
        <w:rPr>
          <w:rFonts w:hint="eastAsia" w:ascii="仿宋_GB2312" w:hAnsi="仿宋_GB2312" w:eastAsia="仿宋_GB2312" w:cs="仿宋_GB2312"/>
          <w:sz w:val="32"/>
          <w:szCs w:val="32"/>
        </w:rPr>
        <w:t>自被征收住户搬迁腾空验收之日起计算，过渡期内被征收住户自行解决居住问题。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八、货币补偿方式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（一）货币化</w:t>
      </w:r>
      <w:r>
        <w:rPr>
          <w:rFonts w:hint="eastAsia" w:ascii="仿宋_GB2312" w:hAnsi="仿宋_GB2312" w:eastAsia="仿宋_GB2312" w:cs="仿宋_GB2312"/>
          <w:sz w:val="32"/>
          <w:szCs w:val="32"/>
        </w:rPr>
        <w:t>征收补偿费由征收部门一次性付给被征收人。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征收补偿费由房屋置换住宅后建筑面积的</w:t>
      </w:r>
      <w:r>
        <w:rPr>
          <w:rFonts w:hint="eastAsia" w:ascii="仿宋_GB2312" w:hAnsi="仿宋_GB2312" w:eastAsia="仿宋_GB2312" w:cs="仿宋_GB2312"/>
          <w:sz w:val="32"/>
          <w:szCs w:val="32"/>
          <w:shd w:val="clear" w:color="auto" w:fill="auto"/>
        </w:rPr>
        <w:t>市场评估指导价</w:t>
      </w:r>
      <w:r>
        <w:rPr>
          <w:rFonts w:hint="eastAsia" w:ascii="仿宋_GB2312" w:hAnsi="仿宋_GB2312" w:eastAsia="仿宋_GB2312" w:cs="仿宋_GB2312"/>
          <w:sz w:val="32"/>
          <w:szCs w:val="32"/>
        </w:rPr>
        <w:t>、搬迁费、奖励、停业停产损失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非住宅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九、房屋产权置换方式</w:t>
      </w:r>
    </w:p>
    <w:p>
      <w:pPr>
        <w:pStyle w:val="8"/>
        <w:keepNext w:val="0"/>
        <w:keepLines w:val="0"/>
        <w:pageBreakBefore w:val="0"/>
        <w:widowControl w:val="0"/>
        <w:shd w:val="clear" w:color="auto" w:fill="auto"/>
        <w:tabs>
          <w:tab w:val="left" w:pos="871"/>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（一）</w:t>
      </w:r>
      <w:r>
        <w:rPr>
          <w:rFonts w:hint="eastAsia" w:ascii="仿宋_GB2312" w:hAnsi="仿宋_GB2312" w:eastAsia="仿宋_GB2312" w:cs="仿宋_GB2312"/>
          <w:color w:val="000000"/>
          <w:spacing w:val="0"/>
          <w:w w:val="100"/>
          <w:position w:val="0"/>
          <w:sz w:val="32"/>
          <w:szCs w:val="32"/>
        </w:rPr>
        <w:t>院落式住宅房屋补偿</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主房通体为一层的，按</w:t>
      </w:r>
      <w:r>
        <w:rPr>
          <w:rFonts w:hint="eastAsia" w:ascii="仿宋_GB2312" w:hAnsi="仿宋_GB2312" w:eastAsia="仿宋_GB2312" w:cs="仿宋_GB2312"/>
          <w:color w:val="000000"/>
          <w:spacing w:val="0"/>
          <w:w w:val="100"/>
          <w:position w:val="0"/>
          <w:sz w:val="32"/>
          <w:szCs w:val="32"/>
          <w:lang w:eastAsia="zh-CN"/>
        </w:rPr>
        <w:t>主房</w:t>
      </w:r>
      <w:r>
        <w:rPr>
          <w:rFonts w:hint="eastAsia" w:ascii="仿宋_GB2312" w:hAnsi="仿宋_GB2312" w:eastAsia="仿宋_GB2312" w:cs="仿宋_GB2312"/>
          <w:color w:val="000000"/>
          <w:spacing w:val="0"/>
          <w:w w:val="100"/>
          <w:position w:val="0"/>
          <w:sz w:val="32"/>
          <w:szCs w:val="32"/>
        </w:rPr>
        <w:t>建筑面积</w:t>
      </w:r>
      <w:r>
        <w:rPr>
          <w:rFonts w:hint="eastAsia" w:ascii="仿宋_GB2312" w:hAnsi="仿宋_GB2312" w:eastAsia="仿宋_GB2312" w:cs="仿宋_GB2312"/>
          <w:color w:val="000000"/>
          <w:spacing w:val="0"/>
          <w:w w:val="100"/>
          <w:position w:val="0"/>
          <w:sz w:val="32"/>
          <w:szCs w:val="32"/>
          <w:lang w:val="en-US" w:eastAsia="zh-CN"/>
        </w:rPr>
        <w:t>置换比例</w:t>
      </w:r>
      <w:r>
        <w:rPr>
          <w:rFonts w:hint="eastAsia" w:ascii="仿宋_GB2312" w:hAnsi="仿宋_GB2312" w:eastAsia="仿宋_GB2312" w:cs="仿宋_GB2312"/>
          <w:color w:val="000000"/>
          <w:spacing w:val="0"/>
          <w:w w:val="100"/>
          <w:position w:val="0"/>
          <w:sz w:val="32"/>
          <w:szCs w:val="32"/>
          <w:lang w:eastAsia="zh-CN"/>
        </w:rPr>
        <w:t>补偿</w:t>
      </w:r>
      <w:r>
        <w:rPr>
          <w:rFonts w:hint="eastAsia" w:ascii="仿宋_GB2312" w:hAnsi="仿宋_GB2312" w:eastAsia="仿宋_GB2312" w:cs="仿宋_GB2312"/>
          <w:color w:val="000000"/>
          <w:spacing w:val="0"/>
          <w:w w:val="100"/>
          <w:position w:val="0"/>
          <w:sz w:val="32"/>
          <w:szCs w:val="32"/>
        </w:rPr>
        <w:t>安置面积</w:t>
      </w:r>
      <w:r>
        <w:rPr>
          <w:rFonts w:hint="eastAsia" w:ascii="仿宋_GB2312" w:hAnsi="仿宋_GB2312" w:eastAsia="仿宋_GB2312" w:cs="仿宋_GB2312"/>
          <w:color w:val="000000"/>
          <w:spacing w:val="0"/>
          <w:w w:val="100"/>
          <w:position w:val="0"/>
          <w:sz w:val="32"/>
          <w:szCs w:val="32"/>
          <w:lang w:eastAsia="zh-CN"/>
        </w:rPr>
        <w:t>。</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主房为二层及以上的，按</w:t>
      </w:r>
      <w:r>
        <w:rPr>
          <w:rFonts w:hint="eastAsia" w:ascii="仿宋_GB2312" w:hAnsi="仿宋_GB2312" w:eastAsia="仿宋_GB2312" w:cs="仿宋_GB2312"/>
          <w:color w:val="000000"/>
          <w:spacing w:val="0"/>
          <w:w w:val="100"/>
          <w:position w:val="0"/>
          <w:sz w:val="32"/>
          <w:szCs w:val="32"/>
          <w:lang w:eastAsia="zh-CN"/>
        </w:rPr>
        <w:t>主房分层</w:t>
      </w:r>
      <w:r>
        <w:rPr>
          <w:rFonts w:hint="eastAsia" w:ascii="仿宋_GB2312" w:hAnsi="仿宋_GB2312" w:eastAsia="仿宋_GB2312" w:cs="仿宋_GB2312"/>
          <w:color w:val="000000"/>
          <w:spacing w:val="0"/>
          <w:w w:val="100"/>
          <w:position w:val="0"/>
          <w:sz w:val="32"/>
          <w:szCs w:val="32"/>
        </w:rPr>
        <w:t>建筑面积</w:t>
      </w:r>
      <w:r>
        <w:rPr>
          <w:rFonts w:hint="eastAsia" w:ascii="仿宋_GB2312" w:hAnsi="仿宋_GB2312" w:eastAsia="仿宋_GB2312" w:cs="仿宋_GB2312"/>
          <w:color w:val="000000"/>
          <w:spacing w:val="0"/>
          <w:w w:val="100"/>
          <w:position w:val="0"/>
          <w:sz w:val="32"/>
          <w:szCs w:val="32"/>
          <w:lang w:val="en-US" w:eastAsia="zh-CN"/>
        </w:rPr>
        <w:t>置换比例</w:t>
      </w:r>
      <w:r>
        <w:rPr>
          <w:rFonts w:hint="eastAsia" w:ascii="仿宋_GB2312" w:hAnsi="仿宋_GB2312" w:eastAsia="仿宋_GB2312" w:cs="仿宋_GB2312"/>
          <w:color w:val="000000"/>
          <w:spacing w:val="0"/>
          <w:w w:val="100"/>
          <w:position w:val="0"/>
          <w:sz w:val="32"/>
          <w:szCs w:val="32"/>
          <w:lang w:eastAsia="zh-CN"/>
        </w:rPr>
        <w:t>补偿</w:t>
      </w:r>
      <w:r>
        <w:rPr>
          <w:rFonts w:hint="eastAsia" w:ascii="仿宋_GB2312" w:hAnsi="仿宋_GB2312" w:eastAsia="仿宋_GB2312" w:cs="仿宋_GB2312"/>
          <w:color w:val="000000"/>
          <w:spacing w:val="0"/>
          <w:w w:val="100"/>
          <w:position w:val="0"/>
          <w:sz w:val="32"/>
          <w:szCs w:val="32"/>
        </w:rPr>
        <w:t>安置面积；</w:t>
      </w:r>
      <w:r>
        <w:rPr>
          <w:rFonts w:hint="eastAsia" w:ascii="仿宋_GB2312" w:hAnsi="仿宋_GB2312" w:eastAsia="仿宋_GB2312" w:cs="仿宋_GB2312"/>
          <w:color w:val="000000"/>
          <w:spacing w:val="0"/>
          <w:w w:val="100"/>
          <w:position w:val="0"/>
          <w:sz w:val="32"/>
          <w:szCs w:val="32"/>
          <w:lang w:val="en-US" w:eastAsia="zh-CN"/>
        </w:rPr>
        <w:t>三层按被征收房屋建筑成本价予以补偿。</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val="en-US" w:eastAsia="zh-CN"/>
        </w:rPr>
        <w:t>3.偏房通体为</w:t>
      </w:r>
      <w:r>
        <w:rPr>
          <w:rFonts w:hint="eastAsia" w:ascii="仿宋_GB2312" w:hAnsi="仿宋_GB2312" w:eastAsia="仿宋_GB2312" w:cs="仿宋_GB2312"/>
          <w:color w:val="000000"/>
          <w:spacing w:val="0"/>
          <w:w w:val="100"/>
          <w:position w:val="0"/>
          <w:sz w:val="32"/>
          <w:szCs w:val="32"/>
        </w:rPr>
        <w:t>一层的，净高大于或等于2.</w:t>
      </w:r>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米的，按</w:t>
      </w:r>
      <w:r>
        <w:rPr>
          <w:rFonts w:hint="eastAsia" w:ascii="仿宋_GB2312" w:hAnsi="仿宋_GB2312" w:eastAsia="仿宋_GB2312" w:cs="仿宋_GB2312"/>
          <w:color w:val="000000"/>
          <w:spacing w:val="0"/>
          <w:w w:val="100"/>
          <w:position w:val="0"/>
          <w:sz w:val="32"/>
          <w:szCs w:val="32"/>
          <w:lang w:val="en-US" w:eastAsia="zh-CN"/>
        </w:rPr>
        <w:t>偏房</w:t>
      </w:r>
      <w:r>
        <w:rPr>
          <w:rFonts w:hint="eastAsia" w:ascii="仿宋_GB2312" w:hAnsi="仿宋_GB2312" w:eastAsia="仿宋_GB2312" w:cs="仿宋_GB2312"/>
          <w:color w:val="000000"/>
          <w:spacing w:val="0"/>
          <w:w w:val="100"/>
          <w:position w:val="0"/>
          <w:sz w:val="32"/>
          <w:szCs w:val="32"/>
        </w:rPr>
        <w:t>建筑面积</w:t>
      </w:r>
      <w:r>
        <w:rPr>
          <w:rFonts w:hint="eastAsia" w:ascii="仿宋_GB2312" w:hAnsi="仿宋_GB2312" w:eastAsia="仿宋_GB2312" w:cs="仿宋_GB2312"/>
          <w:color w:val="000000"/>
          <w:spacing w:val="0"/>
          <w:w w:val="100"/>
          <w:position w:val="0"/>
          <w:sz w:val="32"/>
          <w:szCs w:val="32"/>
          <w:lang w:val="en-US" w:eastAsia="zh-CN"/>
        </w:rPr>
        <w:t>置换比例</w:t>
      </w:r>
      <w:r>
        <w:rPr>
          <w:rFonts w:hint="eastAsia" w:ascii="仿宋_GB2312" w:hAnsi="仿宋_GB2312" w:eastAsia="仿宋_GB2312" w:cs="仿宋_GB2312"/>
          <w:color w:val="000000"/>
          <w:spacing w:val="0"/>
          <w:w w:val="100"/>
          <w:position w:val="0"/>
          <w:sz w:val="32"/>
          <w:szCs w:val="32"/>
          <w:lang w:eastAsia="zh-CN"/>
        </w:rPr>
        <w:t>补偿</w:t>
      </w:r>
      <w:r>
        <w:rPr>
          <w:rFonts w:hint="eastAsia" w:ascii="仿宋_GB2312" w:hAnsi="仿宋_GB2312" w:eastAsia="仿宋_GB2312" w:cs="仿宋_GB2312"/>
          <w:color w:val="000000"/>
          <w:spacing w:val="0"/>
          <w:w w:val="100"/>
          <w:position w:val="0"/>
          <w:sz w:val="32"/>
          <w:szCs w:val="32"/>
        </w:rPr>
        <w:t>安置面积</w:t>
      </w:r>
      <w:r>
        <w:rPr>
          <w:rFonts w:hint="eastAsia" w:ascii="仿宋_GB2312" w:hAnsi="仿宋_GB2312" w:eastAsia="仿宋_GB2312" w:cs="仿宋_GB2312"/>
          <w:color w:val="000000"/>
          <w:spacing w:val="0"/>
          <w:w w:val="100"/>
          <w:position w:val="0"/>
          <w:sz w:val="32"/>
          <w:szCs w:val="32"/>
          <w:lang w:eastAsia="zh-CN"/>
        </w:rPr>
        <w:t>。</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4.</w:t>
      </w:r>
      <w:r>
        <w:rPr>
          <w:rFonts w:hint="eastAsia" w:ascii="仿宋_GB2312" w:hAnsi="仿宋_GB2312" w:eastAsia="仿宋_GB2312" w:cs="仿宋_GB2312"/>
          <w:color w:val="000000"/>
          <w:spacing w:val="0"/>
          <w:w w:val="100"/>
          <w:position w:val="0"/>
          <w:sz w:val="32"/>
          <w:szCs w:val="32"/>
        </w:rPr>
        <w:t>偏房为二层的，按偏房</w:t>
      </w:r>
      <w:r>
        <w:rPr>
          <w:rFonts w:hint="eastAsia" w:ascii="仿宋_GB2312" w:hAnsi="仿宋_GB2312" w:eastAsia="仿宋_GB2312" w:cs="仿宋_GB2312"/>
          <w:color w:val="000000"/>
          <w:spacing w:val="0"/>
          <w:w w:val="100"/>
          <w:position w:val="0"/>
          <w:sz w:val="32"/>
          <w:szCs w:val="32"/>
          <w:lang w:eastAsia="zh-CN"/>
        </w:rPr>
        <w:t>分层</w:t>
      </w:r>
      <w:r>
        <w:rPr>
          <w:rFonts w:hint="eastAsia" w:ascii="仿宋_GB2312" w:hAnsi="仿宋_GB2312" w:eastAsia="仿宋_GB2312" w:cs="仿宋_GB2312"/>
          <w:color w:val="000000"/>
          <w:spacing w:val="0"/>
          <w:w w:val="100"/>
          <w:position w:val="0"/>
          <w:sz w:val="32"/>
          <w:szCs w:val="32"/>
        </w:rPr>
        <w:t>建筑面积</w:t>
      </w:r>
      <w:r>
        <w:rPr>
          <w:rFonts w:hint="eastAsia" w:ascii="仿宋_GB2312" w:hAnsi="仿宋_GB2312" w:eastAsia="仿宋_GB2312" w:cs="仿宋_GB2312"/>
          <w:color w:val="000000"/>
          <w:spacing w:val="0"/>
          <w:w w:val="100"/>
          <w:position w:val="0"/>
          <w:sz w:val="32"/>
          <w:szCs w:val="32"/>
          <w:lang w:val="en-US" w:eastAsia="zh-CN"/>
        </w:rPr>
        <w:t>置换比例</w:t>
      </w:r>
      <w:r>
        <w:rPr>
          <w:rFonts w:hint="eastAsia" w:ascii="仿宋_GB2312" w:hAnsi="仿宋_GB2312" w:eastAsia="仿宋_GB2312" w:cs="仿宋_GB2312"/>
          <w:color w:val="000000"/>
          <w:spacing w:val="0"/>
          <w:w w:val="100"/>
          <w:position w:val="0"/>
          <w:sz w:val="32"/>
          <w:szCs w:val="32"/>
          <w:lang w:eastAsia="zh-CN"/>
        </w:rPr>
        <w:t>补偿</w:t>
      </w:r>
      <w:r>
        <w:rPr>
          <w:rFonts w:hint="eastAsia" w:ascii="仿宋_GB2312" w:hAnsi="仿宋_GB2312" w:eastAsia="仿宋_GB2312" w:cs="仿宋_GB2312"/>
          <w:color w:val="000000"/>
          <w:spacing w:val="0"/>
          <w:w w:val="100"/>
          <w:position w:val="0"/>
          <w:sz w:val="32"/>
          <w:szCs w:val="32"/>
        </w:rPr>
        <w:t>安置面积。</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5.主房及附房为通体一层的，</w:t>
      </w:r>
      <w:r>
        <w:rPr>
          <w:rFonts w:hint="eastAsia" w:ascii="仿宋_GB2312" w:hAnsi="仿宋_GB2312" w:eastAsia="仿宋_GB2312" w:cs="仿宋_GB2312"/>
          <w:color w:val="000000"/>
          <w:spacing w:val="0"/>
          <w:w w:val="100"/>
          <w:position w:val="0"/>
          <w:sz w:val="32"/>
          <w:szCs w:val="32"/>
        </w:rPr>
        <w:t>院落其余土地按“征1还</w:t>
      </w:r>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补偿</w:t>
      </w:r>
      <w:r>
        <w:rPr>
          <w:rFonts w:hint="eastAsia" w:ascii="仿宋_GB2312" w:hAnsi="仿宋_GB2312" w:eastAsia="仿宋_GB2312" w:cs="仿宋_GB2312"/>
          <w:color w:val="000000"/>
          <w:spacing w:val="0"/>
          <w:w w:val="100"/>
          <w:position w:val="0"/>
          <w:sz w:val="32"/>
          <w:szCs w:val="32"/>
        </w:rPr>
        <w:t>安置面积。</w:t>
      </w:r>
      <w:r>
        <w:rPr>
          <w:rFonts w:hint="eastAsia" w:ascii="仿宋_GB2312" w:hAnsi="仿宋_GB2312" w:eastAsia="仿宋_GB2312" w:cs="仿宋_GB2312"/>
          <w:color w:val="000000"/>
          <w:spacing w:val="0"/>
          <w:w w:val="100"/>
          <w:position w:val="0"/>
          <w:sz w:val="32"/>
          <w:szCs w:val="32"/>
          <w:lang w:val="en-US" w:eastAsia="zh-CN"/>
        </w:rPr>
        <w:t>主房及附房为一层及多层混合的，</w:t>
      </w:r>
      <w:r>
        <w:rPr>
          <w:rFonts w:hint="eastAsia" w:ascii="仿宋_GB2312" w:hAnsi="仿宋_GB2312" w:eastAsia="仿宋_GB2312" w:cs="仿宋_GB2312"/>
          <w:color w:val="000000"/>
          <w:spacing w:val="0"/>
          <w:w w:val="100"/>
          <w:position w:val="0"/>
          <w:sz w:val="32"/>
          <w:szCs w:val="32"/>
        </w:rPr>
        <w:t>院落其余土地按“征1还0.9”</w:t>
      </w:r>
      <w:r>
        <w:rPr>
          <w:rFonts w:hint="eastAsia" w:ascii="仿宋_GB2312" w:hAnsi="仿宋_GB2312" w:eastAsia="仿宋_GB2312" w:cs="仿宋_GB2312"/>
          <w:color w:val="000000"/>
          <w:spacing w:val="0"/>
          <w:w w:val="100"/>
          <w:position w:val="0"/>
          <w:sz w:val="32"/>
          <w:szCs w:val="32"/>
          <w:lang w:eastAsia="zh-CN"/>
        </w:rPr>
        <w:t>补偿</w:t>
      </w:r>
      <w:r>
        <w:rPr>
          <w:rFonts w:hint="eastAsia" w:ascii="仿宋_GB2312" w:hAnsi="仿宋_GB2312" w:eastAsia="仿宋_GB2312" w:cs="仿宋_GB2312"/>
          <w:color w:val="000000"/>
          <w:spacing w:val="0"/>
          <w:w w:val="100"/>
          <w:position w:val="0"/>
          <w:sz w:val="32"/>
          <w:szCs w:val="32"/>
        </w:rPr>
        <w:t>安置面积。</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6.简易房一律按照建设成本价予以一次性货币补偿，不计入征收补偿面积。</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7.只有宅基地手续、没有建成住宅的，按土地使用权有效证件记载的面积按“征1还0.9”补偿安置面积。</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（二）</w:t>
      </w:r>
      <w:r>
        <w:rPr>
          <w:rFonts w:hint="eastAsia" w:ascii="仿宋_GB2312" w:hAnsi="仿宋_GB2312" w:eastAsia="仿宋_GB2312" w:cs="仿宋_GB2312"/>
          <w:color w:val="000000"/>
          <w:spacing w:val="0"/>
          <w:w w:val="100"/>
          <w:position w:val="0"/>
          <w:sz w:val="32"/>
          <w:szCs w:val="32"/>
        </w:rPr>
        <w:t>单元式住宅房屋补偿</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zh-CN"/>
        </w:rPr>
        <w:t>在国有土地上建设的</w:t>
      </w:r>
      <w:r>
        <w:rPr>
          <w:rFonts w:hint="eastAsia" w:ascii="仿宋_GB2312" w:hAnsi="仿宋_GB2312" w:eastAsia="仿宋_GB2312" w:cs="仿宋_GB2312"/>
          <w:color w:val="000000"/>
          <w:spacing w:val="0"/>
          <w:w w:val="100"/>
          <w:position w:val="0"/>
          <w:sz w:val="32"/>
          <w:szCs w:val="32"/>
        </w:rPr>
        <w:t>单元式住宅房屋</w:t>
      </w:r>
      <w:r>
        <w:rPr>
          <w:rFonts w:hint="eastAsia" w:ascii="仿宋_GB2312" w:hAnsi="仿宋_GB2312" w:eastAsia="仿宋_GB2312" w:cs="仿宋_GB2312"/>
          <w:color w:val="000000"/>
          <w:spacing w:val="0"/>
          <w:w w:val="100"/>
          <w:position w:val="0"/>
          <w:sz w:val="32"/>
          <w:szCs w:val="32"/>
          <w:lang w:val="en-US" w:eastAsia="zh-CN"/>
        </w:rPr>
        <w:t>补偿</w:t>
      </w:r>
      <w:r>
        <w:rPr>
          <w:rFonts w:hint="eastAsia" w:ascii="仿宋_GB2312" w:hAnsi="仿宋_GB2312" w:eastAsia="仿宋_GB2312" w:cs="仿宋_GB2312"/>
          <w:color w:val="000000"/>
          <w:spacing w:val="0"/>
          <w:w w:val="100"/>
          <w:position w:val="0"/>
          <w:sz w:val="32"/>
          <w:szCs w:val="32"/>
        </w:rPr>
        <w:t>按房屋</w:t>
      </w:r>
      <w:r>
        <w:rPr>
          <w:rFonts w:hint="eastAsia" w:ascii="仿宋_GB2312" w:hAnsi="仿宋_GB2312" w:eastAsia="仿宋_GB2312" w:cs="仿宋_GB2312"/>
          <w:color w:val="000000"/>
          <w:spacing w:val="0"/>
          <w:w w:val="100"/>
          <w:position w:val="0"/>
          <w:sz w:val="32"/>
          <w:szCs w:val="32"/>
          <w:lang w:eastAsia="zh-CN"/>
        </w:rPr>
        <w:t>建筑</w:t>
      </w:r>
      <w:r>
        <w:rPr>
          <w:rFonts w:hint="eastAsia" w:ascii="仿宋_GB2312" w:hAnsi="仿宋_GB2312" w:eastAsia="仿宋_GB2312" w:cs="仿宋_GB2312"/>
          <w:color w:val="000000"/>
          <w:spacing w:val="0"/>
          <w:w w:val="100"/>
          <w:position w:val="0"/>
          <w:sz w:val="32"/>
          <w:szCs w:val="32"/>
        </w:rPr>
        <w:t>面积“征1还</w:t>
      </w:r>
      <w:r>
        <w:rPr>
          <w:rFonts w:hint="eastAsia" w:ascii="仿宋_GB2312" w:hAnsi="仿宋_GB2312" w:eastAsia="仿宋_GB2312" w:cs="仿宋_GB2312"/>
          <w:color w:val="000000"/>
          <w:spacing w:val="0"/>
          <w:w w:val="100"/>
          <w:position w:val="0"/>
          <w:sz w:val="32"/>
          <w:szCs w:val="32"/>
          <w:lang w:val="en-US" w:eastAsia="en-US" w:bidi="en-US"/>
        </w:rPr>
        <w:t>1.</w:t>
      </w:r>
      <w:r>
        <w:rPr>
          <w:rFonts w:hint="eastAsia" w:ascii="仿宋_GB2312" w:hAnsi="仿宋_GB2312" w:eastAsia="仿宋_GB2312" w:cs="仿宋_GB2312"/>
          <w:color w:val="000000"/>
          <w:spacing w:val="0"/>
          <w:w w:val="100"/>
          <w:position w:val="0"/>
          <w:sz w:val="32"/>
          <w:szCs w:val="32"/>
          <w:lang w:val="en-US" w:eastAsia="zh-CN" w:bidi="en-US"/>
        </w:rPr>
        <w:t>2”</w:t>
      </w:r>
      <w:r>
        <w:rPr>
          <w:rFonts w:hint="eastAsia" w:ascii="仿宋_GB2312" w:hAnsi="仿宋_GB2312" w:eastAsia="仿宋_GB2312" w:cs="仿宋_GB2312"/>
          <w:color w:val="000000"/>
          <w:spacing w:val="0"/>
          <w:w w:val="100"/>
          <w:position w:val="0"/>
          <w:sz w:val="32"/>
          <w:szCs w:val="32"/>
        </w:rPr>
        <w:t>补偿安置面积。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（三）商业用房</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eastAsia="zh-CN"/>
        </w:rPr>
        <w:t>被征收房屋</w:t>
      </w:r>
      <w:r>
        <w:rPr>
          <w:rFonts w:hint="eastAsia" w:ascii="仿宋_GB2312" w:hAnsi="仿宋_GB2312" w:eastAsia="仿宋_GB2312" w:cs="仿宋_GB2312"/>
          <w:sz w:val="32"/>
          <w:szCs w:val="32"/>
          <w:u w:val="none"/>
          <w:lang w:val="en-US" w:eastAsia="zh-CN"/>
        </w:rPr>
        <w:t>为商业用房权属登记的，按商业用房建筑面积</w:t>
      </w:r>
      <w:r>
        <w:rPr>
          <w:rFonts w:hint="eastAsia" w:ascii="仿宋_GB2312" w:hAnsi="仿宋_GB2312" w:eastAsia="仿宋_GB2312" w:cs="仿宋_GB2312"/>
          <w:color w:val="000000"/>
          <w:spacing w:val="0"/>
          <w:w w:val="100"/>
          <w:position w:val="0"/>
          <w:sz w:val="32"/>
          <w:szCs w:val="32"/>
          <w:lang w:val="en-US" w:eastAsia="zh-CN"/>
        </w:rPr>
        <w:t>置换比例</w:t>
      </w:r>
      <w:r>
        <w:rPr>
          <w:rFonts w:hint="eastAsia" w:ascii="仿宋" w:hAnsi="仿宋" w:eastAsia="仿宋" w:cs="仿宋"/>
          <w:sz w:val="32"/>
          <w:szCs w:val="32"/>
          <w:lang w:val="en-US" w:eastAsia="zh-CN"/>
        </w:rPr>
        <w:t>补偿对应楼层商业面积。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（四）沿街经营性自建房</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u w:val="none"/>
          <w:lang w:val="en-US" w:eastAsia="zh-CN"/>
        </w:rPr>
        <w:t>一层、二层均为经营性的，一层按建筑面积</w:t>
      </w:r>
      <w:r>
        <w:rPr>
          <w:rFonts w:hint="eastAsia" w:ascii="仿宋_GB2312" w:hAnsi="仿宋_GB2312" w:eastAsia="仿宋_GB2312" w:cs="仿宋_GB2312"/>
          <w:color w:val="000000"/>
          <w:spacing w:val="0"/>
          <w:w w:val="100"/>
          <w:position w:val="0"/>
          <w:sz w:val="32"/>
          <w:szCs w:val="32"/>
          <w:lang w:val="en-US" w:eastAsia="zh-CN"/>
        </w:rPr>
        <w:t>置换比例</w:t>
      </w:r>
      <w:r>
        <w:rPr>
          <w:rFonts w:hint="eastAsia" w:ascii="仿宋_GB2312" w:hAnsi="仿宋_GB2312" w:eastAsia="仿宋_GB2312" w:cs="仿宋_GB2312"/>
          <w:sz w:val="32"/>
          <w:szCs w:val="32"/>
          <w:lang w:val="en-US" w:eastAsia="zh-CN"/>
        </w:rPr>
        <w:t>补偿一层商业面积，</w:t>
      </w:r>
      <w:r>
        <w:rPr>
          <w:rFonts w:hint="eastAsia" w:ascii="仿宋_GB2312" w:hAnsi="仿宋_GB2312" w:eastAsia="仿宋_GB2312" w:cs="仿宋_GB2312"/>
          <w:sz w:val="32"/>
          <w:szCs w:val="32"/>
          <w:u w:val="none"/>
          <w:lang w:val="en-US" w:eastAsia="zh-CN"/>
        </w:rPr>
        <w:t>二层按建筑面积</w:t>
      </w:r>
      <w:r>
        <w:rPr>
          <w:rFonts w:hint="eastAsia" w:ascii="仿宋_GB2312" w:hAnsi="仿宋_GB2312" w:eastAsia="仿宋_GB2312" w:cs="仿宋_GB2312"/>
          <w:color w:val="000000"/>
          <w:spacing w:val="0"/>
          <w:w w:val="100"/>
          <w:position w:val="0"/>
          <w:sz w:val="32"/>
          <w:szCs w:val="32"/>
          <w:lang w:val="en-US" w:eastAsia="zh-CN"/>
        </w:rPr>
        <w:t>置换比例</w:t>
      </w:r>
      <w:r>
        <w:rPr>
          <w:rFonts w:hint="eastAsia" w:ascii="仿宋_GB2312" w:hAnsi="仿宋_GB2312" w:eastAsia="仿宋_GB2312" w:cs="仿宋_GB2312"/>
          <w:sz w:val="32"/>
          <w:szCs w:val="32"/>
          <w:lang w:val="en-US" w:eastAsia="zh-CN"/>
        </w:rPr>
        <w:t>补偿二层商业面积；三层及以上不予认定经营面积。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sz w:val="32"/>
          <w:szCs w:val="32"/>
          <w:lang w:val="en-US" w:eastAsia="zh-CN"/>
        </w:rPr>
        <w:t>2.一层为经营性，</w:t>
      </w:r>
      <w:r>
        <w:rPr>
          <w:rFonts w:hint="eastAsia" w:ascii="仿宋_GB2312" w:hAnsi="仿宋_GB2312" w:eastAsia="仿宋_GB2312" w:cs="仿宋_GB2312"/>
          <w:sz w:val="32"/>
          <w:szCs w:val="32"/>
          <w:u w:val="none"/>
          <w:lang w:val="en-US" w:eastAsia="zh-CN"/>
        </w:rPr>
        <w:t>按建筑面积</w:t>
      </w:r>
      <w:r>
        <w:rPr>
          <w:rFonts w:hint="eastAsia" w:ascii="仿宋_GB2312" w:hAnsi="仿宋_GB2312" w:eastAsia="仿宋_GB2312" w:cs="仿宋_GB2312"/>
          <w:color w:val="000000"/>
          <w:spacing w:val="0"/>
          <w:w w:val="100"/>
          <w:position w:val="0"/>
          <w:sz w:val="32"/>
          <w:szCs w:val="32"/>
          <w:lang w:val="en-US" w:eastAsia="zh-CN"/>
        </w:rPr>
        <w:t>置换比例</w:t>
      </w:r>
      <w:r>
        <w:rPr>
          <w:rFonts w:hint="eastAsia" w:ascii="仿宋_GB2312" w:hAnsi="仿宋_GB2312" w:eastAsia="仿宋_GB2312" w:cs="仿宋_GB2312"/>
          <w:sz w:val="32"/>
          <w:szCs w:val="32"/>
          <w:lang w:val="en-US" w:eastAsia="zh-CN"/>
        </w:rPr>
        <w:t>补偿一层商业面积；二层为住宅的，</w:t>
      </w:r>
      <w:r>
        <w:rPr>
          <w:rFonts w:hint="eastAsia" w:ascii="仿宋_GB2312" w:hAnsi="仿宋_GB2312" w:eastAsia="仿宋_GB2312" w:cs="仿宋_GB2312"/>
          <w:color w:val="000000"/>
          <w:spacing w:val="0"/>
          <w:w w:val="100"/>
          <w:position w:val="0"/>
          <w:sz w:val="32"/>
          <w:szCs w:val="32"/>
        </w:rPr>
        <w:t>按</w:t>
      </w:r>
      <w:r>
        <w:rPr>
          <w:rFonts w:hint="eastAsia" w:ascii="仿宋_GB2312" w:hAnsi="仿宋_GB2312" w:eastAsia="仿宋_GB2312" w:cs="仿宋_GB2312"/>
          <w:color w:val="000000"/>
          <w:spacing w:val="0"/>
          <w:w w:val="100"/>
          <w:position w:val="0"/>
          <w:sz w:val="32"/>
          <w:szCs w:val="32"/>
          <w:lang w:eastAsia="zh-CN"/>
        </w:rPr>
        <w:t>主房二层建筑面积置换比例补偿住宅安置面积</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en-US" w:eastAsia="zh-CN"/>
        </w:rPr>
        <w:t>三层按被征收房屋建筑成本价予以补偿。</w:t>
      </w:r>
    </w:p>
    <w:p>
      <w:pPr>
        <w:pStyle w:val="8"/>
        <w:keepNext w:val="0"/>
        <w:keepLines w:val="0"/>
        <w:pageBreakBefore w:val="0"/>
        <w:widowControl w:val="0"/>
        <w:shd w:val="clear" w:color="auto" w:fill="auto"/>
        <w:tabs>
          <w:tab w:val="left" w:pos="871"/>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sz w:val="32"/>
          <w:szCs w:val="32"/>
          <w:lang w:val="en-US" w:eastAsia="zh-CN"/>
        </w:rPr>
        <w:t>3.前面为经营性的，按经营性建筑面积置换比例补偿商业面积，后面为住宅的按</w:t>
      </w:r>
      <w:r>
        <w:rPr>
          <w:rFonts w:hint="eastAsia" w:ascii="仿宋_GB2312" w:hAnsi="仿宋_GB2312" w:eastAsia="仿宋_GB2312" w:cs="仿宋_GB2312"/>
          <w:color w:val="000000"/>
          <w:spacing w:val="0"/>
          <w:w w:val="100"/>
          <w:position w:val="0"/>
          <w:sz w:val="32"/>
          <w:szCs w:val="32"/>
        </w:rPr>
        <w:t>院落式住宅房屋补偿</w:t>
      </w:r>
      <w:r>
        <w:rPr>
          <w:rFonts w:hint="eastAsia" w:ascii="仿宋_GB2312" w:hAnsi="仿宋_GB2312" w:eastAsia="仿宋_GB2312" w:cs="仿宋_GB2312"/>
          <w:color w:val="000000"/>
          <w:spacing w:val="0"/>
          <w:w w:val="100"/>
          <w:position w:val="0"/>
          <w:sz w:val="32"/>
          <w:szCs w:val="32"/>
          <w:lang w:eastAsia="zh-CN"/>
        </w:rPr>
        <w:t>标准执行。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default" w:ascii="仿宋_GB2312" w:hAnsi="仿宋_GB2312" w:eastAsia="仿宋_GB2312" w:cs="仿宋_GB2312"/>
          <w:color w:val="000000"/>
          <w:spacing w:val="0"/>
          <w:w w:val="100"/>
          <w:position w:val="0"/>
          <w:sz w:val="32"/>
          <w:szCs w:val="32"/>
          <w:u w:val="none"/>
          <w:lang w:val="en-US" w:eastAsia="zh-CN"/>
        </w:rPr>
      </w:pPr>
      <w:r>
        <w:rPr>
          <w:rFonts w:hint="eastAsia" w:ascii="仿宋_GB2312" w:hAnsi="仿宋_GB2312" w:eastAsia="仿宋_GB2312" w:cs="仿宋_GB2312"/>
          <w:color w:val="000000"/>
          <w:spacing w:val="0"/>
          <w:w w:val="100"/>
          <w:position w:val="0"/>
          <w:sz w:val="32"/>
          <w:szCs w:val="32"/>
          <w:u w:val="none"/>
          <w:lang w:val="en-US" w:eastAsia="zh-CN"/>
        </w:rPr>
        <w:t>4.</w:t>
      </w:r>
      <w:r>
        <w:rPr>
          <w:rFonts w:hint="eastAsia" w:ascii="仿宋_GB2312" w:hAnsi="仿宋_GB2312" w:eastAsia="仿宋_GB2312" w:cs="仿宋_GB2312"/>
          <w:sz w:val="32"/>
          <w:szCs w:val="32"/>
          <w:u w:val="none"/>
          <w:lang w:val="en-US" w:eastAsia="zh-CN"/>
        </w:rPr>
        <w:t>沿街经营性自建房院落按“1:0.9”补偿住房面积。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shd w:val="clear" w:color="FFFFFF" w:fill="D9D9D9"/>
        </w:rPr>
      </w:pPr>
      <w:r>
        <w:rPr>
          <w:rFonts w:hint="eastAsia" w:ascii="仿宋_GB2312" w:hAnsi="仿宋_GB2312" w:eastAsia="仿宋_GB2312" w:cs="仿宋_GB2312"/>
          <w:color w:val="000000"/>
          <w:spacing w:val="0"/>
          <w:w w:val="100"/>
          <w:position w:val="0"/>
          <w:sz w:val="32"/>
          <w:szCs w:val="32"/>
          <w:u w:val="none"/>
          <w:lang w:val="en-US" w:eastAsia="zh-CN"/>
        </w:rPr>
        <w:t>（五）窑洞按“征1还1”计算还迁安置面积。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pacing w:val="0"/>
          <w:w w:val="100"/>
          <w:position w:val="0"/>
          <w:sz w:val="32"/>
          <w:szCs w:val="32"/>
        </w:rPr>
        <w:t>院落式住宅房屋补偿</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单元式住宅房屋补偿</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sz w:val="32"/>
          <w:szCs w:val="32"/>
          <w:u w:val="none"/>
          <w:lang w:val="en-US" w:eastAsia="zh-CN"/>
        </w:rPr>
        <w:t>商业用房、沿街经营性自建房、</w:t>
      </w:r>
      <w:r>
        <w:rPr>
          <w:rFonts w:hint="eastAsia" w:ascii="仿宋_GB2312" w:hAnsi="仿宋_GB2312" w:eastAsia="仿宋_GB2312" w:cs="仿宋_GB2312"/>
          <w:color w:val="000000"/>
          <w:spacing w:val="0"/>
          <w:w w:val="100"/>
          <w:position w:val="0"/>
          <w:sz w:val="32"/>
          <w:szCs w:val="32"/>
          <w:u w:val="none"/>
          <w:lang w:val="en-US" w:eastAsia="zh-CN"/>
        </w:rPr>
        <w:t>窑洞置换比例具体见附件一。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拥有地下室产权的，按照评估价格予以补偿。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安置房建筑面积按照《商品房销售管理办法》执行，以房屋测绘公司出具的报告为准。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pacing w:val="0"/>
          <w:w w:val="100"/>
          <w:position w:val="0"/>
          <w:sz w:val="32"/>
          <w:szCs w:val="32"/>
          <w:u w:val="none"/>
          <w:lang w:val="en-US" w:eastAsia="zh-CN"/>
        </w:rPr>
      </w:pPr>
      <w:r>
        <w:rPr>
          <w:rFonts w:hint="eastAsia" w:ascii="仿宋_GB2312" w:hAnsi="仿宋_GB2312" w:eastAsia="仿宋_GB2312" w:cs="仿宋_GB2312"/>
          <w:color w:val="000000"/>
          <w:spacing w:val="0"/>
          <w:w w:val="100"/>
          <w:position w:val="0"/>
          <w:sz w:val="32"/>
          <w:szCs w:val="32"/>
          <w:u w:val="none"/>
          <w:lang w:val="en-US" w:eastAsia="zh-CN"/>
        </w:rPr>
        <w:t>（九）产权置换后，超出应安置面积10 m² （含10m²） 以内的按房屋建设成本价结算，10m² 以外的按房屋市场价结算。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十、搬迁费、临时安置补助费发放标准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（一）生产型、经营性房屋停产、停业损失补偿</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征收</w:t>
      </w:r>
      <w:r>
        <w:rPr>
          <w:rFonts w:hint="eastAsia" w:ascii="仿宋_GB2312" w:hAnsi="仿宋_GB2312" w:eastAsia="仿宋_GB2312" w:cs="仿宋_GB2312"/>
          <w:sz w:val="32"/>
          <w:szCs w:val="32"/>
          <w:lang w:val="en-US" w:eastAsia="zh-CN"/>
        </w:rPr>
        <w:t>生产经营性</w:t>
      </w:r>
      <w:r>
        <w:rPr>
          <w:rFonts w:hint="eastAsia" w:ascii="仿宋_GB2312" w:hAnsi="仿宋_GB2312" w:eastAsia="仿宋_GB2312" w:cs="仿宋_GB2312"/>
          <w:sz w:val="32"/>
          <w:szCs w:val="32"/>
        </w:rPr>
        <w:t>房屋，造成停业、停产损失的，一次性给予停业、停产损失补偿，并按以下方式之一确定补偿标准：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eastAsia="zh-CN"/>
        </w:rPr>
      </w:pPr>
      <w:bookmarkStart w:id="0" w:name="bookmark36"/>
      <w:bookmarkEnd w:id="0"/>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被征收房屋</w:t>
      </w:r>
      <w:r>
        <w:rPr>
          <w:rFonts w:hint="eastAsia" w:ascii="仿宋_GB2312" w:hAnsi="仿宋_GB2312" w:eastAsia="仿宋_GB2312" w:cs="仿宋_GB2312"/>
          <w:sz w:val="32"/>
          <w:szCs w:val="32"/>
        </w:rPr>
        <w:t>价值补偿款的1%计算</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eastAsia="zh-CN"/>
        </w:rPr>
      </w:pPr>
      <w:bookmarkStart w:id="1" w:name="bookmark37"/>
      <w:bookmarkEnd w:id="1"/>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按被征收人上一年度纳税的税后月平均净利润计算</w:t>
      </w:r>
      <w:r>
        <w:rPr>
          <w:rFonts w:hint="eastAsia" w:ascii="仿宋_GB2312" w:hAnsi="仿宋_GB2312" w:eastAsia="仿宋_GB2312" w:cs="仿宋_GB2312"/>
          <w:sz w:val="32"/>
          <w:szCs w:val="32"/>
          <w:lang w:val="en-US" w:eastAsia="zh-CN"/>
        </w:rPr>
        <w:t>12个月。</w:t>
      </w:r>
      <w:r>
        <w:rPr>
          <w:rFonts w:hint="eastAsia" w:ascii="仿宋_GB2312" w:hAnsi="仿宋_GB2312" w:eastAsia="仿宋_GB2312" w:cs="仿宋_GB2312"/>
          <w:sz w:val="32"/>
          <w:szCs w:val="32"/>
        </w:rPr>
        <w:t>税后月平均净利润无法</w:t>
      </w:r>
      <w:r>
        <w:rPr>
          <w:rFonts w:hint="eastAsia" w:ascii="仿宋_GB2312" w:hAnsi="仿宋_GB2312" w:eastAsia="仿宋_GB2312" w:cs="仿宋_GB2312"/>
          <w:sz w:val="32"/>
          <w:szCs w:val="32"/>
          <w:lang w:val="en-US" w:eastAsia="zh-CN"/>
        </w:rPr>
        <w:t>确定</w:t>
      </w:r>
      <w:r>
        <w:rPr>
          <w:rFonts w:hint="eastAsia" w:ascii="仿宋_GB2312" w:hAnsi="仿宋_GB2312" w:eastAsia="仿宋_GB2312" w:cs="仿宋_GB2312"/>
          <w:sz w:val="32"/>
          <w:szCs w:val="32"/>
        </w:rPr>
        <w:t>的，由</w:t>
      </w:r>
      <w:r>
        <w:rPr>
          <w:rFonts w:hint="eastAsia" w:ascii="仿宋_GB2312" w:hAnsi="仿宋_GB2312" w:eastAsia="仿宋_GB2312" w:cs="仿宋_GB2312"/>
          <w:sz w:val="32"/>
          <w:szCs w:val="32"/>
          <w:lang w:val="en-US" w:eastAsia="zh-CN"/>
        </w:rPr>
        <w:t>评估公司</w:t>
      </w:r>
      <w:r>
        <w:rPr>
          <w:rFonts w:hint="eastAsia" w:ascii="仿宋_GB2312" w:hAnsi="仿宋_GB2312" w:eastAsia="仿宋_GB2312" w:cs="仿宋_GB2312"/>
          <w:sz w:val="32"/>
          <w:szCs w:val="32"/>
        </w:rPr>
        <w:t>进行评估确定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eastAsia="zh-CN"/>
        </w:rPr>
      </w:pPr>
      <w:bookmarkStart w:id="2" w:name="bookmark38"/>
      <w:bookmarkEnd w:id="2"/>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被征收房屋建筑面积</w:t>
      </w:r>
      <w:r>
        <w:rPr>
          <w:rFonts w:hint="eastAsia" w:ascii="仿宋_GB2312" w:hAnsi="仿宋_GB2312" w:eastAsia="仿宋_GB2312" w:cs="仿宋_GB2312"/>
          <w:sz w:val="32"/>
          <w:szCs w:val="32"/>
        </w:rPr>
        <w:t>上年度租金收益计算。租金收益无法</w:t>
      </w:r>
      <w:r>
        <w:rPr>
          <w:rFonts w:hint="eastAsia" w:ascii="仿宋_GB2312" w:hAnsi="仿宋_GB2312" w:eastAsia="仿宋_GB2312" w:cs="仿宋_GB2312"/>
          <w:sz w:val="32"/>
          <w:szCs w:val="32"/>
          <w:lang w:val="en-US" w:eastAsia="zh-CN"/>
        </w:rPr>
        <w:t>确定</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评估公司</w:t>
      </w:r>
      <w:r>
        <w:rPr>
          <w:rFonts w:hint="eastAsia" w:ascii="仿宋_GB2312" w:hAnsi="仿宋_GB2312" w:eastAsia="仿宋_GB2312" w:cs="仿宋_GB2312"/>
          <w:sz w:val="32"/>
          <w:szCs w:val="32"/>
        </w:rPr>
        <w:t>进行评估确定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搬迁补偿</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实施房屋征收应当先补偿后搬迁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搬迁</w:t>
      </w:r>
      <w:r>
        <w:rPr>
          <w:rFonts w:hint="eastAsia" w:ascii="仿宋_GB2312" w:hAnsi="仿宋_GB2312" w:eastAsia="仿宋_GB2312" w:cs="仿宋_GB2312"/>
          <w:sz w:val="32"/>
          <w:szCs w:val="32"/>
          <w:lang w:val="en-US" w:eastAsia="zh-CN"/>
        </w:rPr>
        <w:t>补偿</w:t>
      </w:r>
      <w:r>
        <w:rPr>
          <w:rFonts w:hint="eastAsia" w:ascii="仿宋_GB2312" w:hAnsi="仿宋_GB2312" w:eastAsia="仿宋_GB2312" w:cs="仿宋_GB2312"/>
          <w:sz w:val="32"/>
          <w:szCs w:val="32"/>
        </w:rPr>
        <w:t>费用一次性支付。</w:t>
      </w:r>
    </w:p>
    <w:p>
      <w:pPr>
        <w:pStyle w:val="8"/>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spacing w:val="0"/>
          <w:w w:val="100"/>
          <w:position w:val="0"/>
          <w:sz w:val="32"/>
          <w:szCs w:val="32"/>
        </w:rPr>
        <w:t>被征收人</w:t>
      </w:r>
      <w:r>
        <w:rPr>
          <w:rFonts w:hint="eastAsia" w:ascii="仿宋_GB2312" w:hAnsi="仿宋_GB2312" w:eastAsia="仿宋_GB2312" w:cs="仿宋_GB2312"/>
          <w:color w:val="000000"/>
          <w:spacing w:val="0"/>
          <w:w w:val="100"/>
          <w:position w:val="0"/>
          <w:sz w:val="32"/>
          <w:szCs w:val="32"/>
          <w:lang w:val="en-US" w:eastAsia="zh-CN"/>
        </w:rPr>
        <w:t>选择</w:t>
      </w:r>
      <w:r>
        <w:rPr>
          <w:rFonts w:hint="eastAsia" w:ascii="仿宋_GB2312" w:hAnsi="仿宋_GB2312" w:eastAsia="仿宋_GB2312" w:cs="仿宋_GB2312"/>
          <w:color w:val="000000"/>
          <w:spacing w:val="0"/>
          <w:w w:val="100"/>
          <w:position w:val="0"/>
          <w:sz w:val="32"/>
          <w:szCs w:val="32"/>
        </w:rPr>
        <w:t>货币化安置或先安置后搬迁的，计算一次搬迁补偿。</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被征收人选择</w:t>
      </w:r>
      <w:r>
        <w:rPr>
          <w:rFonts w:hint="eastAsia" w:ascii="仿宋_GB2312" w:hAnsi="仿宋_GB2312" w:eastAsia="仿宋_GB2312" w:cs="仿宋_GB2312"/>
          <w:sz w:val="32"/>
          <w:szCs w:val="32"/>
          <w:lang w:val="en-US" w:eastAsia="zh-CN"/>
        </w:rPr>
        <w:t>产权调换安置</w:t>
      </w:r>
      <w:r>
        <w:rPr>
          <w:rFonts w:hint="eastAsia" w:ascii="仿宋_GB2312" w:hAnsi="仿宋_GB2312" w:eastAsia="仿宋_GB2312" w:cs="仿宋_GB2312"/>
          <w:sz w:val="32"/>
          <w:szCs w:val="32"/>
        </w:rPr>
        <w:t>的，计算两次</w:t>
      </w:r>
      <w:r>
        <w:rPr>
          <w:rFonts w:hint="eastAsia" w:ascii="仿宋_GB2312" w:hAnsi="仿宋_GB2312" w:eastAsia="仿宋_GB2312" w:cs="仿宋_GB2312"/>
          <w:sz w:val="32"/>
          <w:szCs w:val="32"/>
          <w:lang w:val="en-US" w:eastAsia="zh-CN"/>
        </w:rPr>
        <w:t>搬迁补偿，</w:t>
      </w:r>
      <w:r>
        <w:rPr>
          <w:rFonts w:hint="eastAsia" w:ascii="仿宋_GB2312" w:hAnsi="仿宋_GB2312" w:eastAsia="仿宋_GB2312" w:cs="仿宋_GB2312"/>
          <w:sz w:val="32"/>
          <w:szCs w:val="32"/>
        </w:rPr>
        <w:t>搬迁、回迁各一次。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搬迁补偿标准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①</w:t>
      </w:r>
      <w:r>
        <w:rPr>
          <w:rFonts w:hint="eastAsia" w:ascii="仿宋_GB2312" w:hAnsi="仿宋_GB2312" w:eastAsia="仿宋_GB2312" w:cs="仿宋_GB2312"/>
          <w:sz w:val="32"/>
          <w:szCs w:val="32"/>
          <w:lang w:eastAsia="zh-CN"/>
        </w:rPr>
        <w:t>被征收房屋为居住用</w:t>
      </w:r>
      <w:r>
        <w:rPr>
          <w:rFonts w:hint="eastAsia" w:ascii="仿宋_GB2312" w:hAnsi="仿宋_GB2312" w:eastAsia="仿宋_GB2312" w:cs="仿宋_GB2312"/>
          <w:sz w:val="32"/>
          <w:szCs w:val="32"/>
          <w:lang w:val="en-US" w:eastAsia="zh-CN"/>
        </w:rPr>
        <w:t>途</w:t>
      </w:r>
      <w:r>
        <w:rPr>
          <w:rFonts w:hint="eastAsia" w:ascii="仿宋_GB2312" w:hAnsi="仿宋_GB2312" w:eastAsia="仿宋_GB2312" w:cs="仿宋_GB2312"/>
          <w:sz w:val="32"/>
          <w:szCs w:val="32"/>
          <w:lang w:eastAsia="zh-CN"/>
        </w:rPr>
        <w:t>的，搬迁补偿按被征收房屋面积</w:t>
      </w:r>
      <w:r>
        <w:rPr>
          <w:rFonts w:hint="eastAsia" w:ascii="仿宋_GB2312" w:hAnsi="仿宋_GB2312" w:eastAsia="仿宋_GB2312" w:cs="仿宋_GB2312"/>
          <w:sz w:val="32"/>
          <w:szCs w:val="32"/>
          <w:lang w:val="en-US" w:eastAsia="zh-CN"/>
        </w:rPr>
        <w:t>7.5元/㎡</w:t>
      </w:r>
      <w:r>
        <w:rPr>
          <w:rFonts w:hint="eastAsia" w:ascii="仿宋_GB2312" w:hAnsi="仿宋_GB2312" w:eastAsia="仿宋_GB2312" w:cs="仿宋_GB2312"/>
          <w:sz w:val="32"/>
          <w:szCs w:val="32"/>
        </w:rPr>
        <w:t>计</w:t>
      </w:r>
      <w:r>
        <w:rPr>
          <w:rFonts w:hint="eastAsia" w:ascii="仿宋_GB2312" w:hAnsi="仿宋_GB2312" w:eastAsia="仿宋_GB2312" w:cs="仿宋_GB2312"/>
          <w:sz w:val="32"/>
          <w:szCs w:val="32"/>
          <w:lang w:eastAsia="zh-CN"/>
        </w:rPr>
        <w:t>算，</w:t>
      </w:r>
      <w:r>
        <w:rPr>
          <w:rFonts w:hint="eastAsia" w:ascii="仿宋_GB2312" w:hAnsi="仿宋_GB2312" w:eastAsia="仿宋_GB2312" w:cs="仿宋_GB2312"/>
          <w:sz w:val="32"/>
          <w:szCs w:val="32"/>
          <w:lang w:val="en-US" w:eastAsia="zh-CN"/>
        </w:rPr>
        <w:t>每户搬迁补偿最低不少于600元；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②</w:t>
      </w:r>
      <w:r>
        <w:rPr>
          <w:rFonts w:hint="eastAsia" w:ascii="仿宋_GB2312" w:hAnsi="仿宋_GB2312" w:eastAsia="仿宋_GB2312" w:cs="仿宋_GB2312"/>
          <w:sz w:val="32"/>
          <w:szCs w:val="32"/>
          <w:lang w:eastAsia="zh-CN"/>
        </w:rPr>
        <w:t>被征收房屋为</w:t>
      </w:r>
      <w:r>
        <w:rPr>
          <w:rFonts w:hint="eastAsia" w:ascii="仿宋_GB2312" w:hAnsi="仿宋_GB2312" w:eastAsia="仿宋_GB2312" w:cs="仿宋_GB2312"/>
          <w:sz w:val="32"/>
          <w:szCs w:val="32"/>
          <w:lang w:val="en-US" w:eastAsia="zh-CN"/>
        </w:rPr>
        <w:t>经营性</w:t>
      </w:r>
      <w:r>
        <w:rPr>
          <w:rFonts w:hint="eastAsia" w:ascii="仿宋_GB2312" w:hAnsi="仿宋_GB2312" w:eastAsia="仿宋_GB2312" w:cs="仿宋_GB2312"/>
          <w:sz w:val="32"/>
          <w:szCs w:val="32"/>
          <w:lang w:eastAsia="zh-CN"/>
        </w:rPr>
        <w:t>用</w:t>
      </w:r>
      <w:r>
        <w:rPr>
          <w:rFonts w:hint="eastAsia" w:ascii="仿宋_GB2312" w:hAnsi="仿宋_GB2312" w:eastAsia="仿宋_GB2312" w:cs="仿宋_GB2312"/>
          <w:sz w:val="32"/>
          <w:szCs w:val="32"/>
          <w:lang w:val="en-US" w:eastAsia="zh-CN"/>
        </w:rPr>
        <w:t>途</w:t>
      </w:r>
      <w:r>
        <w:rPr>
          <w:rFonts w:hint="eastAsia" w:ascii="仿宋_GB2312" w:hAnsi="仿宋_GB2312" w:eastAsia="仿宋_GB2312" w:cs="仿宋_GB2312"/>
          <w:sz w:val="32"/>
          <w:szCs w:val="32"/>
          <w:lang w:eastAsia="zh-CN"/>
        </w:rPr>
        <w:t>的，搬迁补偿按被征收房屋面积</w:t>
      </w:r>
      <w:r>
        <w:rPr>
          <w:rFonts w:hint="eastAsia" w:ascii="仿宋_GB2312" w:hAnsi="仿宋_GB2312" w:eastAsia="仿宋_GB2312" w:cs="仿宋_GB2312"/>
          <w:sz w:val="32"/>
          <w:szCs w:val="32"/>
          <w:lang w:val="en-US" w:eastAsia="zh-CN"/>
        </w:rPr>
        <w:t>30元/㎡</w:t>
      </w:r>
      <w:r>
        <w:rPr>
          <w:rFonts w:hint="eastAsia" w:ascii="仿宋_GB2312" w:hAnsi="仿宋_GB2312" w:eastAsia="仿宋_GB2312" w:cs="仿宋_GB2312"/>
          <w:sz w:val="32"/>
          <w:szCs w:val="32"/>
          <w:lang w:eastAsia="zh-CN"/>
        </w:rPr>
        <w:t>计算</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bookmarkStart w:id="3" w:name="bookmark42"/>
      <w:bookmarkEnd w:id="3"/>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临时安置补偿</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被征收人临时安置补偿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lang w:eastAsia="zh-CN"/>
        </w:rPr>
        <w:t>被征收房屋建筑面积</w:t>
      </w:r>
      <w:r>
        <w:rPr>
          <w:rFonts w:hint="eastAsia" w:ascii="仿宋_GB2312" w:hAnsi="仿宋_GB2312" w:eastAsia="仿宋_GB2312" w:cs="仿宋_GB2312"/>
          <w:sz w:val="32"/>
          <w:szCs w:val="32"/>
          <w:lang w:val="en-US" w:eastAsia="zh-CN"/>
        </w:rPr>
        <w:t>为基数</w:t>
      </w:r>
      <w:r>
        <w:rPr>
          <w:rFonts w:hint="eastAsia" w:ascii="仿宋_GB2312" w:hAnsi="仿宋_GB2312" w:eastAsia="仿宋_GB2312" w:cs="仿宋_GB2312"/>
          <w:sz w:val="32"/>
          <w:szCs w:val="32"/>
        </w:rPr>
        <w:t>计算。安置过渡期内，</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每月3元</w:t>
      </w:r>
      <w:r>
        <w:rPr>
          <w:rFonts w:hint="eastAsia" w:ascii="仿宋_GB2312" w:hAnsi="仿宋_GB2312" w:eastAsia="仿宋_GB2312" w:cs="仿宋_GB2312"/>
          <w:sz w:val="32"/>
          <w:szCs w:val="32"/>
          <w:lang w:val="en-US" w:eastAsia="zh-CN"/>
        </w:rPr>
        <w:t>/㎡计算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每户</w:t>
      </w:r>
      <w:r>
        <w:rPr>
          <w:rFonts w:hint="eastAsia" w:ascii="仿宋_GB2312" w:hAnsi="仿宋_GB2312" w:eastAsia="仿宋_GB2312" w:cs="仿宋_GB2312"/>
          <w:sz w:val="32"/>
          <w:szCs w:val="32"/>
        </w:rPr>
        <w:t>临时安置补偿每月最低不少于</w:t>
      </w:r>
      <w:r>
        <w:rPr>
          <w:rFonts w:hint="eastAsia" w:ascii="仿宋_GB2312" w:hAnsi="仿宋_GB2312" w:eastAsia="仿宋_GB2312" w:cs="仿宋_GB2312"/>
          <w:sz w:val="32"/>
          <w:szCs w:val="32"/>
          <w:lang w:val="en-US" w:eastAsia="zh-CN"/>
        </w:rPr>
        <w:t>600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非因被征收人原因，过渡期满不能提供</w:t>
      </w:r>
      <w:r>
        <w:rPr>
          <w:rFonts w:hint="eastAsia" w:ascii="仿宋_GB2312" w:hAnsi="仿宋_GB2312" w:eastAsia="仿宋_GB2312" w:cs="仿宋_GB2312"/>
          <w:sz w:val="32"/>
          <w:szCs w:val="32"/>
          <w:lang w:val="en-US" w:eastAsia="zh-CN"/>
        </w:rPr>
        <w:t>回迁</w:t>
      </w:r>
      <w:r>
        <w:rPr>
          <w:rFonts w:hint="eastAsia" w:ascii="仿宋_GB2312" w:hAnsi="仿宋_GB2312" w:eastAsia="仿宋_GB2312" w:cs="仿宋_GB2312"/>
          <w:sz w:val="32"/>
          <w:szCs w:val="32"/>
        </w:rPr>
        <w:t>安置的，从逾期之月起，临时安置补偿每年以10%的比例递增。</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被征收</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选择</w:t>
      </w:r>
      <w:r>
        <w:rPr>
          <w:rFonts w:hint="eastAsia" w:ascii="仿宋_GB2312" w:hAnsi="仿宋_GB2312" w:eastAsia="仿宋_GB2312" w:cs="仿宋_GB2312"/>
          <w:sz w:val="32"/>
          <w:szCs w:val="32"/>
          <w:lang w:val="en-US" w:eastAsia="zh-CN"/>
        </w:rPr>
        <w:t>产权调换期房</w:t>
      </w:r>
      <w:r>
        <w:rPr>
          <w:rFonts w:hint="eastAsia" w:ascii="仿宋_GB2312" w:hAnsi="仿宋_GB2312" w:eastAsia="仿宋_GB2312" w:cs="仿宋_GB2312"/>
          <w:sz w:val="32"/>
          <w:szCs w:val="32"/>
        </w:rPr>
        <w:t>安置的，过渡期限不超过36个月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临时安置补偿期限，</w:t>
      </w:r>
      <w:r>
        <w:rPr>
          <w:rFonts w:hint="eastAsia" w:ascii="仿宋_GB2312" w:hAnsi="仿宋_GB2312" w:eastAsia="仿宋_GB2312" w:cs="仿宋_GB2312"/>
          <w:sz w:val="32"/>
          <w:szCs w:val="32"/>
          <w:lang w:val="en-US" w:eastAsia="zh-CN"/>
        </w:rPr>
        <w:t>自</w:t>
      </w:r>
      <w:r>
        <w:rPr>
          <w:rFonts w:hint="eastAsia" w:ascii="仿宋_GB2312" w:hAnsi="仿宋_GB2312" w:eastAsia="仿宋_GB2312" w:cs="仿宋_GB2312"/>
          <w:sz w:val="32"/>
          <w:szCs w:val="32"/>
        </w:rPr>
        <w:t>搬迁之</w:t>
      </w:r>
      <w:r>
        <w:rPr>
          <w:rFonts w:hint="eastAsia"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rPr>
        <w:t>起，至安置房交付后6个月末止</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安置房交付时间以领取安置房钥匙之日确定。</w:t>
      </w:r>
    </w:p>
    <w:p>
      <w:pPr>
        <w:pStyle w:val="8"/>
        <w:keepNext w:val="0"/>
        <w:keepLines w:val="0"/>
        <w:pageBreakBefore w:val="0"/>
        <w:widowControl w:val="0"/>
        <w:shd w:val="clear" w:color="auto" w:fill="auto"/>
        <w:tabs>
          <w:tab w:val="left" w:pos="1410"/>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val="en-US" w:eastAsia="zh-CN"/>
        </w:rPr>
        <w:t>4.</w:t>
      </w:r>
      <w:r>
        <w:rPr>
          <w:rFonts w:hint="eastAsia" w:ascii="仿宋_GB2312" w:hAnsi="仿宋_GB2312" w:eastAsia="仿宋_GB2312" w:cs="仿宋_GB2312"/>
          <w:color w:val="000000"/>
          <w:spacing w:val="0"/>
          <w:w w:val="100"/>
          <w:position w:val="0"/>
          <w:sz w:val="32"/>
          <w:szCs w:val="32"/>
        </w:rPr>
        <w:t>被征收人选择货币化安置的，不再计算临时安</w:t>
      </w:r>
      <w:r>
        <w:rPr>
          <w:rFonts w:hint="eastAsia" w:ascii="仿宋_GB2312" w:hAnsi="仿宋_GB2312" w:eastAsia="仿宋_GB2312" w:cs="仿宋_GB2312"/>
          <w:color w:val="000000"/>
          <w:spacing w:val="0"/>
          <w:w w:val="100"/>
          <w:position w:val="0"/>
          <w:sz w:val="32"/>
          <w:szCs w:val="32"/>
          <w:lang w:val="zh-CN" w:eastAsia="zh-CN" w:bidi="zh-CN"/>
        </w:rPr>
        <w:t>置补偿</w:t>
      </w:r>
      <w:r>
        <w:rPr>
          <w:rFonts w:hint="eastAsia" w:ascii="仿宋_GB2312" w:hAnsi="仿宋_GB2312" w:eastAsia="仿宋_GB2312" w:cs="仿宋_GB2312"/>
          <w:color w:val="000000"/>
          <w:spacing w:val="0"/>
          <w:w w:val="100"/>
          <w:position w:val="0"/>
          <w:sz w:val="32"/>
          <w:szCs w:val="32"/>
        </w:rPr>
        <w:t>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十一、奖励及优惠政策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（一）被征收人在房屋征收规定时间内签订补偿协议并腾空房屋的，每户给予2万元奖励，并按征收部门认定的补偿安置面积另外给予50元/平方米的奖励。</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（二）规定时间分四个层次：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1.第一时间段（4月1日－-4月30日）签订协议的，奖励应得奖金的100%；</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2.第二时间段（5月1日－-5月31日）签订协议的，奖励应得奖金的80%；</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3.第三时间段（6月1日－-6月30日）签订协议的，奖励应得奖金的50%；</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4.6月30日之后签订协议的不再奖励。</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（三）被征收人在超出协议约定腾房期限未腾空的，每延迟一日，从奖金中扣除10%直至扣完。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十二、</w:t>
      </w:r>
      <w:r>
        <w:rPr>
          <w:rFonts w:hint="eastAsia" w:ascii="仿宋_GB2312" w:hAnsi="仿宋_GB2312" w:eastAsia="仿宋_GB2312" w:cs="仿宋_GB2312"/>
          <w:sz w:val="32"/>
          <w:szCs w:val="32"/>
        </w:rPr>
        <w:t>被征收房屋的补偿价值，由依法选定的具有相应资质的评估机构评估确定。机关事业单位的非住宅房屋，由主管部门协调解决。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十三、</w:t>
      </w:r>
      <w:r>
        <w:rPr>
          <w:rFonts w:hint="eastAsia" w:ascii="仿宋_GB2312" w:hAnsi="仿宋_GB2312" w:eastAsia="仿宋_GB2312" w:cs="仿宋_GB2312"/>
          <w:sz w:val="32"/>
          <w:szCs w:val="32"/>
        </w:rPr>
        <w:t>房屋搬迁后，应保持原房屋结构完整、设施完整。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仿宋_GB2312" w:hAnsi="仿宋_GB2312" w:eastAsia="仿宋_GB2312" w:cs="仿宋_GB2312"/>
          <w:sz w:val="32"/>
          <w:szCs w:val="32"/>
        </w:rPr>
        <w:t>补偿协议签订后</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方当事人不履行补偿协议约定义务，另一方当事人可以依法采取法律措施。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五</w:t>
      </w:r>
      <w:r>
        <w:rPr>
          <w:rFonts w:hint="eastAsia" w:ascii="黑体" w:hAnsi="黑体" w:eastAsia="黑体" w:cs="黑体"/>
          <w:sz w:val="32"/>
          <w:szCs w:val="32"/>
        </w:rPr>
        <w:t>、</w:t>
      </w:r>
      <w:r>
        <w:rPr>
          <w:rFonts w:hint="eastAsia" w:ascii="仿宋_GB2312" w:hAnsi="仿宋_GB2312" w:eastAsia="仿宋_GB2312" w:cs="仿宋_GB2312"/>
          <w:sz w:val="32"/>
          <w:szCs w:val="32"/>
        </w:rPr>
        <w:t>实施部门与被征收住户在房屋征收补偿方案确定的签约期限内达不成补偿协议，或房屋所有权人不明确的，由实施部门根据征收补偿方案，报请县人民政府作出补偿决定，并在房屋征收范围内予以公告。被征收住户对补偿决定不服的，可依法申请行政复议或提起行政诉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六</w:t>
      </w:r>
      <w:r>
        <w:rPr>
          <w:rFonts w:hint="eastAsia" w:ascii="黑体" w:hAnsi="黑体" w:eastAsia="黑体" w:cs="黑体"/>
          <w:sz w:val="32"/>
          <w:szCs w:val="32"/>
        </w:rPr>
        <w:t>、</w:t>
      </w:r>
      <w:r>
        <w:rPr>
          <w:rFonts w:hint="eastAsia" w:ascii="仿宋_GB2312" w:hAnsi="仿宋_GB2312" w:eastAsia="仿宋_GB2312" w:cs="仿宋_GB2312"/>
          <w:sz w:val="32"/>
          <w:szCs w:val="32"/>
        </w:rPr>
        <w:t>被征收住户在法定期限内既不申请行政复议又不提起行政诉讼，在补偿决定规定期限内</w:t>
      </w:r>
      <w:r>
        <w:rPr>
          <w:rFonts w:hint="eastAsia" w:ascii="仿宋_GB2312" w:hAnsi="仿宋_GB2312" w:eastAsia="仿宋_GB2312" w:cs="仿宋_GB2312"/>
          <w:sz w:val="32"/>
          <w:szCs w:val="32"/>
          <w:lang w:val="en-US" w:eastAsia="zh-CN"/>
        </w:rPr>
        <w:t>未</w:t>
      </w:r>
      <w:r>
        <w:rPr>
          <w:rFonts w:hint="eastAsia" w:ascii="仿宋_GB2312" w:hAnsi="仿宋_GB2312" w:eastAsia="仿宋_GB2312" w:cs="仿宋_GB2312"/>
          <w:sz w:val="32"/>
          <w:szCs w:val="32"/>
        </w:rPr>
        <w:t>搬迁的，由县人民政府依法申请</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人民法院强制执行。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七</w:t>
      </w:r>
      <w:r>
        <w:rPr>
          <w:rFonts w:hint="eastAsia" w:ascii="黑体" w:hAnsi="黑体" w:eastAsia="黑体" w:cs="黑体"/>
          <w:sz w:val="32"/>
          <w:szCs w:val="32"/>
        </w:rPr>
        <w:t>、</w:t>
      </w:r>
      <w:r>
        <w:rPr>
          <w:rFonts w:hint="eastAsia" w:ascii="仿宋_GB2312" w:hAnsi="仿宋_GB2312" w:eastAsia="仿宋_GB2312" w:cs="仿宋_GB2312"/>
          <w:sz w:val="32"/>
          <w:szCs w:val="32"/>
        </w:rPr>
        <w:t>与房屋征收有关所有文书或文件的送达，以直接送达、留置送达、邮寄送达、公告送达以及其它被征收住户应知晓的方式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电话、微信、短信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送达，文书或文件一经送达或发出便产生送达效力。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八</w:t>
      </w:r>
      <w:r>
        <w:rPr>
          <w:rFonts w:hint="eastAsia" w:ascii="黑体" w:hAnsi="黑体" w:eastAsia="黑体" w:cs="黑体"/>
          <w:sz w:val="32"/>
          <w:szCs w:val="32"/>
        </w:rPr>
        <w:t>、</w:t>
      </w:r>
      <w:r>
        <w:rPr>
          <w:rFonts w:hint="eastAsia" w:ascii="仿宋_GB2312" w:hAnsi="仿宋_GB2312" w:eastAsia="仿宋_GB2312" w:cs="仿宋_GB2312"/>
          <w:sz w:val="32"/>
          <w:szCs w:val="32"/>
        </w:rPr>
        <w:t>本方案</w:t>
      </w:r>
      <w:r>
        <w:rPr>
          <w:rFonts w:hint="eastAsia" w:ascii="仿宋_GB2312" w:hAnsi="仿宋_GB2312" w:eastAsia="仿宋_GB2312" w:cs="仿宋_GB2312"/>
          <w:sz w:val="32"/>
          <w:szCs w:val="32"/>
          <w:lang w:val="en-US" w:eastAsia="zh-CN"/>
        </w:rPr>
        <w:t>未尽事宜，另行补充</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十九</w:t>
      </w:r>
      <w:r>
        <w:rPr>
          <w:rFonts w:hint="eastAsia" w:ascii="黑体" w:hAnsi="黑体" w:eastAsia="黑体" w:cs="黑体"/>
          <w:sz w:val="32"/>
          <w:szCs w:val="32"/>
        </w:rPr>
        <w:t>、</w:t>
      </w:r>
      <w:r>
        <w:rPr>
          <w:rFonts w:hint="eastAsia" w:ascii="仿宋_GB2312" w:hAnsi="仿宋_GB2312" w:eastAsia="仿宋_GB2312" w:cs="仿宋_GB2312"/>
          <w:sz w:val="32"/>
          <w:szCs w:val="32"/>
        </w:rPr>
        <w:t>本方案</w:t>
      </w:r>
      <w:r>
        <w:rPr>
          <w:rFonts w:hint="eastAsia" w:ascii="仿宋_GB2312" w:hAnsi="仿宋_GB2312" w:eastAsia="仿宋_GB2312" w:cs="仿宋_GB2312"/>
          <w:sz w:val="32"/>
          <w:szCs w:val="32"/>
          <w:lang w:eastAsia="zh-CN"/>
        </w:rPr>
        <w:t>由安泽</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val="en-US" w:eastAsia="zh-CN"/>
        </w:rPr>
        <w:t>住房和城乡建设管理局</w:t>
      </w:r>
      <w:r>
        <w:rPr>
          <w:rFonts w:hint="eastAsia" w:ascii="仿宋_GB2312" w:hAnsi="仿宋_GB2312" w:eastAsia="仿宋_GB2312" w:cs="仿宋_GB2312"/>
          <w:sz w:val="32"/>
          <w:szCs w:val="32"/>
        </w:rPr>
        <w:t>负责解释。</w:t>
      </w:r>
    </w:p>
    <w:p>
      <w:pPr>
        <w:rPr>
          <w:rFonts w:hint="eastAsia"/>
          <w:sz w:val="32"/>
          <w:szCs w:val="32"/>
        </w:rPr>
      </w:pPr>
    </w:p>
    <w:p>
      <w:pPr>
        <w:jc w:val="center"/>
        <w:rPr>
          <w:rFonts w:hint="eastAsia"/>
          <w:sz w:val="40"/>
          <w:szCs w:val="40"/>
        </w:rPr>
      </w:pPr>
    </w:p>
    <w:p>
      <w:pPr>
        <w:jc w:val="left"/>
        <w:rPr>
          <w:rFonts w:hint="eastAsia" w:ascii="仿宋_GB2312" w:hAnsi="仿宋_GB2312" w:eastAsia="仿宋_GB2312" w:cs="仿宋_GB2312"/>
          <w:sz w:val="32"/>
          <w:szCs w:val="32"/>
          <w:shd w:val="clear" w:color="auto" w:fill="auto"/>
          <w:lang w:val="en-US" w:eastAsia="zh-CN"/>
        </w:rPr>
      </w:pPr>
    </w:p>
    <w:p>
      <w:pPr>
        <w:jc w:val="left"/>
        <w:rPr>
          <w:rFonts w:hint="eastAsia" w:ascii="仿宋_GB2312" w:hAnsi="仿宋_GB2312" w:eastAsia="仿宋_GB2312" w:cs="仿宋_GB2312"/>
          <w:sz w:val="32"/>
          <w:szCs w:val="32"/>
          <w:shd w:val="clear" w:color="auto" w:fill="auto"/>
          <w:lang w:val="en-US" w:eastAsia="zh-CN"/>
        </w:rPr>
      </w:pPr>
    </w:p>
    <w:p>
      <w:pPr>
        <w:jc w:val="left"/>
        <w:rPr>
          <w:rFonts w:hint="eastAsia" w:ascii="仿宋_GB2312" w:hAnsi="仿宋_GB2312" w:eastAsia="仿宋_GB2312" w:cs="仿宋_GB2312"/>
          <w:sz w:val="32"/>
          <w:szCs w:val="32"/>
          <w:shd w:val="clear" w:color="auto" w:fill="auto"/>
          <w:lang w:val="en-US" w:eastAsia="zh-CN"/>
        </w:rPr>
      </w:pPr>
    </w:p>
    <w:p>
      <w:pPr>
        <w:jc w:val="left"/>
        <w:rPr>
          <w:rFonts w:hint="eastAsia" w:ascii="仿宋_GB2312" w:hAnsi="仿宋_GB2312" w:eastAsia="仿宋_GB2312" w:cs="仿宋_GB2312"/>
          <w:sz w:val="32"/>
          <w:szCs w:val="32"/>
          <w:shd w:val="clear" w:color="auto" w:fill="auto"/>
          <w:lang w:val="en-US" w:eastAsia="zh-CN"/>
        </w:rPr>
      </w:pPr>
    </w:p>
    <w:p>
      <w:pPr>
        <w:jc w:val="left"/>
        <w:rPr>
          <w:rFonts w:hint="eastAsia" w:ascii="仿宋_GB2312" w:hAnsi="仿宋_GB2312" w:eastAsia="仿宋_GB2312" w:cs="仿宋_GB2312"/>
          <w:sz w:val="32"/>
          <w:szCs w:val="32"/>
          <w:shd w:val="clear" w:color="auto" w:fill="auto"/>
          <w:lang w:val="en-US" w:eastAsia="zh-CN"/>
        </w:rPr>
      </w:pPr>
    </w:p>
    <w:p>
      <w:pPr>
        <w:jc w:val="left"/>
        <w:rPr>
          <w:rFonts w:hint="eastAsia" w:ascii="仿宋_GB2312" w:hAnsi="仿宋_GB2312" w:eastAsia="仿宋_GB2312" w:cs="仿宋_GB2312"/>
          <w:sz w:val="32"/>
          <w:szCs w:val="32"/>
          <w:shd w:val="clear" w:color="auto" w:fill="auto"/>
          <w:lang w:val="en-US" w:eastAsia="zh-CN"/>
        </w:rPr>
      </w:pPr>
    </w:p>
    <w:p>
      <w:pPr>
        <w:jc w:val="left"/>
        <w:rPr>
          <w:rFonts w:hint="eastAsia" w:ascii="仿宋_GB2312" w:hAnsi="仿宋_GB2312" w:eastAsia="仿宋_GB2312" w:cs="仿宋_GB2312"/>
          <w:sz w:val="32"/>
          <w:szCs w:val="32"/>
          <w:shd w:val="clear" w:color="auto" w:fill="auto"/>
          <w:lang w:val="en-US" w:eastAsia="zh-CN"/>
        </w:rPr>
      </w:pPr>
    </w:p>
    <w:p>
      <w:pPr>
        <w:jc w:val="left"/>
        <w:rPr>
          <w:rFonts w:hint="eastAsia" w:ascii="仿宋_GB2312" w:hAnsi="仿宋_GB2312" w:eastAsia="仿宋_GB2312" w:cs="仿宋_GB2312"/>
          <w:sz w:val="32"/>
          <w:szCs w:val="32"/>
          <w:shd w:val="clear" w:color="auto" w:fill="auto"/>
          <w:lang w:val="en-US" w:eastAsia="zh-CN"/>
        </w:rPr>
      </w:pPr>
    </w:p>
    <w:p>
      <w:pPr>
        <w:jc w:val="left"/>
        <w:rPr>
          <w:rFonts w:hint="eastAsia" w:ascii="仿宋_GB2312" w:hAnsi="仿宋_GB2312" w:eastAsia="仿宋_GB2312" w:cs="仿宋_GB2312"/>
          <w:sz w:val="32"/>
          <w:szCs w:val="32"/>
          <w:shd w:val="clear" w:color="auto" w:fill="auto"/>
          <w:lang w:val="en-US" w:eastAsia="zh-CN"/>
        </w:rPr>
      </w:pPr>
    </w:p>
    <w:p>
      <w:pPr>
        <w:jc w:val="left"/>
        <w:rPr>
          <w:rFonts w:hint="eastAsia" w:ascii="仿宋_GB2312" w:hAnsi="仿宋_GB2312" w:eastAsia="仿宋_GB2312" w:cs="仿宋_GB2312"/>
          <w:sz w:val="32"/>
          <w:szCs w:val="32"/>
          <w:shd w:val="clear" w:color="auto" w:fill="auto"/>
          <w:lang w:val="en-US" w:eastAsia="zh-CN"/>
        </w:rPr>
      </w:pPr>
    </w:p>
    <w:p>
      <w:pPr>
        <w:jc w:val="left"/>
        <w:rPr>
          <w:rFonts w:hint="eastAsia" w:ascii="仿宋_GB2312" w:hAnsi="仿宋_GB2312" w:eastAsia="仿宋_GB2312" w:cs="仿宋_GB2312"/>
          <w:sz w:val="32"/>
          <w:szCs w:val="32"/>
          <w:shd w:val="clear" w:color="auto" w:fill="auto"/>
          <w:lang w:val="en-US" w:eastAsia="zh-CN"/>
        </w:rPr>
      </w:pPr>
    </w:p>
    <w:p>
      <w:pPr>
        <w:jc w:val="left"/>
        <w:rPr>
          <w:rFonts w:hint="eastAsia" w:ascii="仿宋_GB2312" w:hAnsi="仿宋_GB2312" w:eastAsia="仿宋_GB2312" w:cs="仿宋_GB2312"/>
          <w:sz w:val="32"/>
          <w:szCs w:val="32"/>
          <w:shd w:val="clear" w:color="auto" w:fill="auto"/>
          <w:lang w:val="en-US" w:eastAsia="zh-CN"/>
        </w:rPr>
      </w:pPr>
    </w:p>
    <w:p>
      <w:pPr>
        <w:jc w:val="left"/>
        <w:rPr>
          <w:rFonts w:hint="eastAsia" w:ascii="仿宋_GB2312" w:hAnsi="仿宋_GB2312" w:eastAsia="仿宋_GB2312" w:cs="仿宋_GB2312"/>
          <w:sz w:val="32"/>
          <w:szCs w:val="32"/>
          <w:shd w:val="clear" w:color="auto" w:fill="auto"/>
          <w:lang w:val="en-US" w:eastAsia="zh-CN"/>
        </w:rPr>
      </w:pPr>
    </w:p>
    <w:p>
      <w:pPr>
        <w:jc w:val="left"/>
        <w:rPr>
          <w:rFonts w:hint="eastAsia" w:ascii="仿宋_GB2312" w:hAnsi="仿宋_GB2312" w:eastAsia="仿宋_GB2312" w:cs="仿宋_GB2312"/>
          <w:sz w:val="32"/>
          <w:szCs w:val="32"/>
          <w:shd w:val="clear" w:color="auto" w:fill="auto"/>
          <w:lang w:val="en-US" w:eastAsia="zh-CN"/>
        </w:rPr>
      </w:pPr>
    </w:p>
    <w:p>
      <w:pPr>
        <w:jc w:val="left"/>
        <w:rPr>
          <w:rFonts w:hint="eastAsia" w:ascii="仿宋_GB2312" w:hAnsi="仿宋_GB2312" w:eastAsia="仿宋_GB2312" w:cs="仿宋_GB2312"/>
          <w:sz w:val="32"/>
          <w:szCs w:val="32"/>
          <w:shd w:val="clear" w:color="auto" w:fill="auto"/>
          <w:lang w:val="en-US" w:eastAsia="zh-CN"/>
        </w:rPr>
      </w:pPr>
    </w:p>
    <w:p>
      <w:pPr>
        <w:jc w:val="left"/>
        <w:rPr>
          <w:rFonts w:hint="eastAsia" w:ascii="仿宋_GB2312" w:hAnsi="仿宋_GB2312" w:eastAsia="仿宋_GB2312" w:cs="仿宋_GB2312"/>
          <w:sz w:val="32"/>
          <w:szCs w:val="32"/>
          <w:shd w:val="clear" w:color="auto" w:fill="auto"/>
          <w:lang w:val="en-US" w:eastAsia="zh-CN"/>
        </w:rPr>
      </w:pPr>
    </w:p>
    <w:p>
      <w:pPr>
        <w:jc w:val="left"/>
        <w:rPr>
          <w:rFonts w:hint="eastAsia" w:ascii="黑体" w:hAnsi="黑体" w:eastAsia="黑体" w:cs="黑体"/>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附件一：</w:t>
      </w:r>
    </w:p>
    <w:p>
      <w:pPr>
        <w:ind w:firstLine="880" w:firstLineChars="200"/>
        <w:jc w:val="left"/>
        <w:rPr>
          <w:rFonts w:hint="eastAsia" w:ascii="方正小标宋简体" w:hAnsi="方正小标宋简体" w:eastAsia="方正小标宋简体" w:cs="方正小标宋简体"/>
          <w:sz w:val="44"/>
          <w:szCs w:val="44"/>
          <w:shd w:val="clear" w:color="auto" w:fill="auto"/>
          <w:lang w:val="en-US" w:eastAsia="zh-CN"/>
        </w:rPr>
      </w:pPr>
      <w:r>
        <w:rPr>
          <w:rFonts w:hint="eastAsia" w:ascii="方正小标宋简体" w:hAnsi="方正小标宋简体" w:eastAsia="方正小标宋简体" w:cs="方正小标宋简体"/>
          <w:sz w:val="44"/>
          <w:szCs w:val="44"/>
          <w:shd w:val="clear" w:color="auto" w:fill="auto"/>
          <w:lang w:val="en-US" w:eastAsia="zh-CN"/>
        </w:rPr>
        <w:t>光华巷片区房屋征收补偿还迁比例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413"/>
        <w:gridCol w:w="1413"/>
        <w:gridCol w:w="1413"/>
        <w:gridCol w:w="1413"/>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2826"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bCs/>
                <w:sz w:val="28"/>
                <w:szCs w:val="28"/>
                <w:shd w:val="clear" w:color="auto" w:fill="auto"/>
                <w:vertAlign w:val="baseline"/>
                <w:lang w:val="en-US" w:eastAsia="zh-CN"/>
              </w:rPr>
            </w:pPr>
            <w:r>
              <w:rPr>
                <w:rFonts w:hint="eastAsia" w:asciiTheme="majorEastAsia" w:hAnsiTheme="majorEastAsia" w:eastAsiaTheme="majorEastAsia" w:cstheme="majorEastAsia"/>
                <w:b/>
                <w:bCs/>
                <w:sz w:val="28"/>
                <w:szCs w:val="28"/>
                <w:shd w:val="clear" w:color="auto" w:fill="auto"/>
                <w:vertAlign w:val="baseline"/>
                <w:lang w:val="en-US" w:eastAsia="zh-CN"/>
              </w:rPr>
              <w:t>房屋分类</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bCs/>
                <w:sz w:val="28"/>
                <w:szCs w:val="28"/>
                <w:shd w:val="clear" w:color="auto" w:fill="auto"/>
                <w:vertAlign w:val="baseline"/>
                <w:lang w:val="en-US" w:eastAsia="zh-CN"/>
              </w:rPr>
            </w:pPr>
            <w:r>
              <w:rPr>
                <w:rFonts w:hint="eastAsia" w:asciiTheme="majorEastAsia" w:hAnsiTheme="majorEastAsia" w:eastAsiaTheme="majorEastAsia" w:cstheme="majorEastAsia"/>
                <w:b/>
                <w:bCs/>
                <w:sz w:val="28"/>
                <w:szCs w:val="28"/>
                <w:shd w:val="clear" w:color="auto" w:fill="auto"/>
                <w:vertAlign w:val="baseline"/>
                <w:lang w:val="en-US" w:eastAsia="zh-CN"/>
              </w:rPr>
              <w:t>土木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bCs/>
                <w:sz w:val="28"/>
                <w:szCs w:val="28"/>
                <w:shd w:val="clear" w:color="auto" w:fill="auto"/>
                <w:vertAlign w:val="baseline"/>
                <w:lang w:val="en-US" w:eastAsia="zh-CN"/>
              </w:rPr>
            </w:pPr>
            <w:r>
              <w:rPr>
                <w:rFonts w:hint="eastAsia" w:asciiTheme="majorEastAsia" w:hAnsiTheme="majorEastAsia" w:eastAsiaTheme="majorEastAsia" w:cstheme="majorEastAsia"/>
                <w:b/>
                <w:bCs/>
                <w:sz w:val="28"/>
                <w:szCs w:val="28"/>
                <w:shd w:val="clear" w:color="auto" w:fill="auto"/>
                <w:vertAlign w:val="baseline"/>
                <w:lang w:val="en-US" w:eastAsia="zh-CN"/>
              </w:rPr>
              <w:t>结构</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bCs/>
                <w:sz w:val="28"/>
                <w:szCs w:val="28"/>
                <w:shd w:val="clear" w:color="auto" w:fill="auto"/>
                <w:vertAlign w:val="baseline"/>
                <w:lang w:val="en-US" w:eastAsia="zh-CN"/>
              </w:rPr>
            </w:pPr>
            <w:r>
              <w:rPr>
                <w:rFonts w:hint="eastAsia" w:asciiTheme="majorEastAsia" w:hAnsiTheme="majorEastAsia" w:eastAsiaTheme="majorEastAsia" w:cstheme="majorEastAsia"/>
                <w:b/>
                <w:bCs/>
                <w:sz w:val="28"/>
                <w:szCs w:val="28"/>
                <w:shd w:val="clear" w:color="auto" w:fill="auto"/>
                <w:vertAlign w:val="baseline"/>
                <w:lang w:val="en-US" w:eastAsia="zh-CN"/>
              </w:rPr>
              <w:t>砖木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bCs/>
                <w:sz w:val="28"/>
                <w:szCs w:val="28"/>
                <w:shd w:val="clear" w:color="auto" w:fill="auto"/>
                <w:vertAlign w:val="baseline"/>
                <w:lang w:val="en-US" w:eastAsia="zh-CN"/>
              </w:rPr>
            </w:pPr>
            <w:r>
              <w:rPr>
                <w:rFonts w:hint="eastAsia" w:asciiTheme="majorEastAsia" w:hAnsiTheme="majorEastAsia" w:eastAsiaTheme="majorEastAsia" w:cstheme="majorEastAsia"/>
                <w:b/>
                <w:bCs/>
                <w:sz w:val="28"/>
                <w:szCs w:val="28"/>
                <w:shd w:val="clear" w:color="auto" w:fill="auto"/>
                <w:vertAlign w:val="baseline"/>
                <w:lang w:val="en-US" w:eastAsia="zh-CN"/>
              </w:rPr>
              <w:t>结构</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bCs/>
                <w:sz w:val="28"/>
                <w:szCs w:val="28"/>
                <w:shd w:val="clear" w:color="auto" w:fill="auto"/>
                <w:vertAlign w:val="baseline"/>
                <w:lang w:val="en-US" w:eastAsia="zh-CN"/>
              </w:rPr>
            </w:pPr>
            <w:r>
              <w:rPr>
                <w:rFonts w:hint="eastAsia" w:asciiTheme="majorEastAsia" w:hAnsiTheme="majorEastAsia" w:eastAsiaTheme="majorEastAsia" w:cstheme="majorEastAsia"/>
                <w:b/>
                <w:bCs/>
                <w:sz w:val="28"/>
                <w:szCs w:val="28"/>
                <w:shd w:val="clear" w:color="auto" w:fill="auto"/>
                <w:vertAlign w:val="baseline"/>
                <w:lang w:val="en-US" w:eastAsia="zh-CN"/>
              </w:rPr>
              <w:t>砖混</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bCs/>
                <w:sz w:val="28"/>
                <w:szCs w:val="28"/>
                <w:shd w:val="clear" w:color="auto" w:fill="auto"/>
                <w:vertAlign w:val="baseline"/>
              </w:rPr>
            </w:pPr>
            <w:r>
              <w:rPr>
                <w:rFonts w:hint="eastAsia" w:asciiTheme="majorEastAsia" w:hAnsiTheme="majorEastAsia" w:eastAsiaTheme="majorEastAsia" w:cstheme="majorEastAsia"/>
                <w:b/>
                <w:bCs/>
                <w:sz w:val="28"/>
                <w:szCs w:val="28"/>
                <w:shd w:val="clear" w:color="auto" w:fill="auto"/>
                <w:vertAlign w:val="baseline"/>
                <w:lang w:val="en-US" w:eastAsia="zh-CN"/>
              </w:rPr>
              <w:t>结构</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bCs/>
                <w:sz w:val="28"/>
                <w:szCs w:val="28"/>
                <w:shd w:val="clear" w:color="auto" w:fill="auto"/>
                <w:vertAlign w:val="baseline"/>
                <w:lang w:val="en-US" w:eastAsia="zh-CN"/>
              </w:rPr>
            </w:pPr>
            <w:r>
              <w:rPr>
                <w:rFonts w:hint="eastAsia" w:asciiTheme="majorEastAsia" w:hAnsiTheme="majorEastAsia" w:eastAsiaTheme="majorEastAsia" w:cstheme="majorEastAsia"/>
                <w:b/>
                <w:bCs/>
                <w:sz w:val="28"/>
                <w:szCs w:val="28"/>
                <w:shd w:val="clear" w:color="auto" w:fill="auto"/>
                <w:vertAlign w:val="baseline"/>
                <w:lang w:val="en-US" w:eastAsia="zh-CN"/>
              </w:rPr>
              <w:t>院 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exact"/>
        </w:trPr>
        <w:tc>
          <w:tcPr>
            <w:tcW w:w="1413"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lang w:val="en-US" w:eastAsia="zh-CN"/>
              </w:rPr>
            </w:pPr>
            <w:r>
              <w:rPr>
                <w:rFonts w:hint="eastAsia" w:ascii="仿宋" w:hAnsi="仿宋" w:eastAsia="仿宋" w:cs="仿宋"/>
                <w:sz w:val="32"/>
                <w:szCs w:val="32"/>
                <w:shd w:val="clear" w:color="auto" w:fill="auto"/>
                <w:vertAlign w:val="baseline"/>
                <w:lang w:val="en-US" w:eastAsia="zh-CN"/>
              </w:rPr>
              <w:t>通</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lang w:val="en-US" w:eastAsia="zh-CN"/>
              </w:rPr>
            </w:pPr>
            <w:r>
              <w:rPr>
                <w:rFonts w:hint="eastAsia" w:ascii="仿宋" w:hAnsi="仿宋" w:eastAsia="仿宋" w:cs="仿宋"/>
                <w:sz w:val="32"/>
                <w:szCs w:val="32"/>
                <w:shd w:val="clear" w:color="auto" w:fill="auto"/>
                <w:vertAlign w:val="baseline"/>
                <w:lang w:val="en-US" w:eastAsia="zh-CN"/>
              </w:rPr>
              <w:t>体</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lang w:val="en-US" w:eastAsia="zh-CN"/>
              </w:rPr>
            </w:pPr>
            <w:r>
              <w:rPr>
                <w:rFonts w:hint="eastAsia" w:ascii="仿宋" w:hAnsi="仿宋" w:eastAsia="仿宋" w:cs="仿宋"/>
                <w:sz w:val="32"/>
                <w:szCs w:val="32"/>
                <w:shd w:val="clear" w:color="auto" w:fill="auto"/>
                <w:vertAlign w:val="baseline"/>
                <w:lang w:val="en-US" w:eastAsia="zh-CN"/>
              </w:rPr>
              <w:t>一</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lang w:val="en-US" w:eastAsia="zh-CN"/>
              </w:rPr>
            </w:pPr>
            <w:r>
              <w:rPr>
                <w:rFonts w:hint="eastAsia" w:ascii="仿宋" w:hAnsi="仿宋" w:eastAsia="仿宋" w:cs="仿宋"/>
                <w:sz w:val="32"/>
                <w:szCs w:val="32"/>
                <w:shd w:val="clear" w:color="auto" w:fill="auto"/>
                <w:vertAlign w:val="baseline"/>
                <w:lang w:val="en-US" w:eastAsia="zh-CN"/>
              </w:rPr>
              <w:t>层</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lang w:val="en-US" w:eastAsia="zh-CN"/>
              </w:rPr>
            </w:pPr>
            <w:r>
              <w:rPr>
                <w:rFonts w:hint="eastAsia" w:ascii="仿宋" w:hAnsi="仿宋" w:eastAsia="仿宋" w:cs="仿宋"/>
                <w:sz w:val="32"/>
                <w:szCs w:val="32"/>
                <w:shd w:val="clear" w:color="auto" w:fill="auto"/>
                <w:vertAlign w:val="baseline"/>
                <w:lang w:val="en-US" w:eastAsia="zh-CN"/>
              </w:rPr>
              <w:t>主房</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lang w:val="en-US" w:eastAsia="zh-CN"/>
              </w:rPr>
            </w:pPr>
            <w:r>
              <w:rPr>
                <w:rFonts w:hint="eastAsia" w:ascii="仿宋" w:hAnsi="仿宋" w:eastAsia="仿宋" w:cs="仿宋"/>
                <w:sz w:val="32"/>
                <w:szCs w:val="32"/>
                <w:shd w:val="clear" w:color="auto" w:fill="auto"/>
                <w:vertAlign w:val="baseline"/>
                <w:lang w:val="en-US" w:eastAsia="zh-CN"/>
              </w:rPr>
              <w:t>1：1.23</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lang w:val="en-US" w:eastAsia="zh-CN"/>
              </w:rPr>
            </w:pPr>
            <w:r>
              <w:rPr>
                <w:rFonts w:hint="eastAsia" w:ascii="仿宋" w:hAnsi="仿宋" w:eastAsia="仿宋" w:cs="仿宋"/>
                <w:sz w:val="32"/>
                <w:szCs w:val="32"/>
                <w:shd w:val="clear" w:color="auto" w:fill="auto"/>
                <w:vertAlign w:val="baseline"/>
                <w:lang w:val="en-US" w:eastAsia="zh-CN"/>
              </w:rPr>
              <w:t>1:1.26</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lang w:val="en-US" w:eastAsia="zh-CN"/>
              </w:rPr>
            </w:pPr>
            <w:r>
              <w:rPr>
                <w:rFonts w:hint="eastAsia" w:ascii="仿宋" w:hAnsi="仿宋" w:eastAsia="仿宋" w:cs="仿宋"/>
                <w:sz w:val="32"/>
                <w:szCs w:val="32"/>
                <w:shd w:val="clear" w:color="auto" w:fill="auto"/>
                <w:vertAlign w:val="baseline"/>
                <w:lang w:val="en-US" w:eastAsia="zh-CN"/>
              </w:rPr>
              <w:t>1:1.28</w:t>
            </w:r>
          </w:p>
        </w:tc>
        <w:tc>
          <w:tcPr>
            <w:tcW w:w="1413"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lang w:val="en-US" w:eastAsia="zh-CN"/>
              </w:rPr>
            </w:pPr>
            <w:r>
              <w:rPr>
                <w:rFonts w:hint="eastAsia" w:ascii="仿宋" w:hAnsi="仿宋" w:eastAsia="仿宋" w:cs="仿宋"/>
                <w:sz w:val="32"/>
                <w:szCs w:val="32"/>
                <w:shd w:val="clear" w:color="auto" w:fill="auto"/>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exact"/>
        </w:trPr>
        <w:tc>
          <w:tcPr>
            <w:tcW w:w="1413"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rPr>
            </w:pP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lang w:val="en-US" w:eastAsia="zh-CN"/>
              </w:rPr>
            </w:pPr>
            <w:r>
              <w:rPr>
                <w:rFonts w:hint="eastAsia" w:ascii="仿宋" w:hAnsi="仿宋" w:eastAsia="仿宋" w:cs="仿宋"/>
                <w:sz w:val="32"/>
                <w:szCs w:val="32"/>
                <w:shd w:val="clear" w:color="auto" w:fill="auto"/>
                <w:vertAlign w:val="baseline"/>
                <w:lang w:val="en-US" w:eastAsia="zh-CN"/>
              </w:rPr>
              <w:t>附房≥2.2米</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2"/>
                <w:sz w:val="32"/>
                <w:szCs w:val="32"/>
                <w:shd w:val="clear" w:color="auto" w:fill="auto"/>
                <w:vertAlign w:val="baseline"/>
                <w:lang w:val="en-US" w:eastAsia="zh-CN" w:bidi="ar-SA"/>
              </w:rPr>
            </w:pPr>
            <w:r>
              <w:rPr>
                <w:rFonts w:hint="eastAsia" w:ascii="仿宋" w:hAnsi="仿宋" w:eastAsia="仿宋" w:cs="仿宋"/>
                <w:sz w:val="32"/>
                <w:szCs w:val="32"/>
                <w:shd w:val="clear" w:color="auto" w:fill="auto"/>
                <w:vertAlign w:val="baseline"/>
                <w:lang w:val="en-US" w:eastAsia="zh-CN"/>
              </w:rPr>
              <w:t>1：1.03</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2"/>
                <w:sz w:val="32"/>
                <w:szCs w:val="32"/>
                <w:shd w:val="clear" w:color="auto" w:fill="auto"/>
                <w:vertAlign w:val="baseline"/>
                <w:lang w:val="en-US" w:eastAsia="zh-CN" w:bidi="ar-SA"/>
              </w:rPr>
            </w:pPr>
            <w:r>
              <w:rPr>
                <w:rFonts w:hint="eastAsia" w:ascii="仿宋" w:hAnsi="仿宋" w:eastAsia="仿宋" w:cs="仿宋"/>
                <w:sz w:val="32"/>
                <w:szCs w:val="32"/>
                <w:shd w:val="clear" w:color="auto" w:fill="auto"/>
                <w:vertAlign w:val="baseline"/>
                <w:lang w:val="en-US" w:eastAsia="zh-CN"/>
              </w:rPr>
              <w:t>1:1.06</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2"/>
                <w:sz w:val="32"/>
                <w:szCs w:val="32"/>
                <w:shd w:val="clear" w:color="auto" w:fill="auto"/>
                <w:vertAlign w:val="baseline"/>
                <w:lang w:val="en-US" w:eastAsia="zh-CN" w:bidi="ar-SA"/>
              </w:rPr>
            </w:pPr>
            <w:r>
              <w:rPr>
                <w:rFonts w:hint="eastAsia" w:ascii="仿宋" w:hAnsi="仿宋" w:eastAsia="仿宋" w:cs="仿宋"/>
                <w:sz w:val="32"/>
                <w:szCs w:val="32"/>
                <w:shd w:val="clear" w:color="auto" w:fill="auto"/>
                <w:vertAlign w:val="baseline"/>
                <w:lang w:val="en-US" w:eastAsia="zh-CN"/>
              </w:rPr>
              <w:t>1:1.08</w:t>
            </w:r>
          </w:p>
        </w:tc>
        <w:tc>
          <w:tcPr>
            <w:tcW w:w="1413"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413"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lang w:val="en-US" w:eastAsia="zh-CN"/>
              </w:rPr>
            </w:pPr>
            <w:r>
              <w:rPr>
                <w:rFonts w:hint="eastAsia" w:ascii="仿宋" w:hAnsi="仿宋" w:eastAsia="仿宋" w:cs="仿宋"/>
                <w:sz w:val="32"/>
                <w:szCs w:val="32"/>
                <w:shd w:val="clear" w:color="auto" w:fill="auto"/>
                <w:vertAlign w:val="baseline"/>
                <w:lang w:val="en-US" w:eastAsia="zh-CN"/>
              </w:rPr>
              <w:t>二</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lang w:val="en-US" w:eastAsia="zh-CN"/>
              </w:rPr>
            </w:pPr>
            <w:r>
              <w:rPr>
                <w:rFonts w:hint="eastAsia" w:ascii="仿宋" w:hAnsi="仿宋" w:eastAsia="仿宋" w:cs="仿宋"/>
                <w:sz w:val="32"/>
                <w:szCs w:val="32"/>
                <w:shd w:val="clear" w:color="auto" w:fill="auto"/>
                <w:vertAlign w:val="baseline"/>
                <w:lang w:val="en-US" w:eastAsia="zh-CN"/>
              </w:rPr>
              <w:t>层</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lang w:val="en-US" w:eastAsia="zh-CN"/>
              </w:rPr>
            </w:pPr>
            <w:r>
              <w:rPr>
                <w:rFonts w:hint="eastAsia" w:ascii="仿宋" w:hAnsi="仿宋" w:eastAsia="仿宋" w:cs="仿宋"/>
                <w:sz w:val="32"/>
                <w:szCs w:val="32"/>
                <w:shd w:val="clear" w:color="auto" w:fill="auto"/>
                <w:vertAlign w:val="baseline"/>
                <w:lang w:val="en-US" w:eastAsia="zh-CN"/>
              </w:rPr>
              <w:t>房</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lang w:val="en-US"/>
              </w:rPr>
            </w:pPr>
            <w:r>
              <w:rPr>
                <w:rFonts w:hint="eastAsia" w:ascii="仿宋" w:hAnsi="仿宋" w:eastAsia="仿宋" w:cs="仿宋"/>
                <w:sz w:val="32"/>
                <w:szCs w:val="32"/>
                <w:shd w:val="clear" w:color="auto" w:fill="auto"/>
                <w:vertAlign w:val="baseline"/>
                <w:lang w:val="en-US" w:eastAsia="zh-CN"/>
              </w:rPr>
              <w:t>屋</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shd w:val="clear" w:color="auto" w:fill="auto"/>
                <w:vertAlign w:val="baseline"/>
                <w:lang w:val="en-US" w:eastAsia="zh-CN"/>
              </w:rPr>
            </w:pPr>
            <w:r>
              <w:rPr>
                <w:rFonts w:hint="eastAsia" w:ascii="仿宋" w:hAnsi="仿宋" w:eastAsia="仿宋" w:cs="仿宋"/>
                <w:sz w:val="28"/>
                <w:szCs w:val="28"/>
                <w:shd w:val="clear" w:color="auto" w:fill="auto"/>
                <w:vertAlign w:val="baseline"/>
                <w:lang w:val="en-US" w:eastAsia="zh-CN"/>
              </w:rPr>
              <w:t>主房一层</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lang w:val="en-US" w:eastAsia="zh-CN"/>
              </w:rPr>
            </w:pP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rPr>
            </w:pP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rPr>
            </w:pPr>
            <w:r>
              <w:rPr>
                <w:rFonts w:hint="eastAsia" w:ascii="仿宋" w:hAnsi="仿宋" w:eastAsia="仿宋" w:cs="仿宋"/>
                <w:sz w:val="32"/>
                <w:szCs w:val="32"/>
                <w:shd w:val="clear" w:color="auto" w:fill="auto"/>
                <w:vertAlign w:val="baseline"/>
                <w:lang w:val="en-US" w:eastAsia="zh-CN"/>
              </w:rPr>
              <w:t>1:1.18</w:t>
            </w:r>
          </w:p>
        </w:tc>
        <w:tc>
          <w:tcPr>
            <w:tcW w:w="1413"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rPr>
            </w:pPr>
            <w:r>
              <w:rPr>
                <w:rFonts w:hint="eastAsia" w:ascii="仿宋" w:hAnsi="仿宋" w:eastAsia="仿宋" w:cs="仿宋"/>
                <w:sz w:val="32"/>
                <w:szCs w:val="32"/>
                <w:shd w:val="clear" w:color="auto" w:fill="auto"/>
                <w:vertAlign w:val="baseline"/>
                <w:lang w:val="en-US" w:eastAsia="zh-CN"/>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1413"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rPr>
            </w:pP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shd w:val="clear" w:color="auto" w:fill="auto"/>
                <w:vertAlign w:val="baseline"/>
                <w:lang w:val="en-US" w:eastAsia="zh-CN"/>
              </w:rPr>
            </w:pPr>
            <w:r>
              <w:rPr>
                <w:rFonts w:hint="eastAsia" w:ascii="仿宋" w:hAnsi="仿宋" w:eastAsia="仿宋" w:cs="仿宋"/>
                <w:sz w:val="28"/>
                <w:szCs w:val="28"/>
                <w:shd w:val="clear" w:color="auto" w:fill="auto"/>
                <w:vertAlign w:val="baseline"/>
                <w:lang w:val="en-US" w:eastAsia="zh-CN"/>
              </w:rPr>
              <w:t>主房二层</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rPr>
            </w:pP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rPr>
            </w:pP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rPr>
            </w:pPr>
            <w:r>
              <w:rPr>
                <w:rFonts w:hint="eastAsia" w:ascii="仿宋" w:hAnsi="仿宋" w:eastAsia="仿宋" w:cs="仿宋"/>
                <w:sz w:val="32"/>
                <w:szCs w:val="32"/>
                <w:shd w:val="clear" w:color="auto" w:fill="auto"/>
                <w:vertAlign w:val="baseline"/>
                <w:lang w:val="en-US" w:eastAsia="zh-CN"/>
              </w:rPr>
              <w:t>1:1.08</w:t>
            </w:r>
          </w:p>
        </w:tc>
        <w:tc>
          <w:tcPr>
            <w:tcW w:w="1413"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1413"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rPr>
            </w:pP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shd w:val="clear" w:color="auto" w:fill="auto"/>
                <w:vertAlign w:val="baseline"/>
                <w:lang w:val="en-US" w:eastAsia="zh-CN"/>
              </w:rPr>
            </w:pPr>
            <w:r>
              <w:rPr>
                <w:rFonts w:hint="eastAsia" w:ascii="仿宋" w:hAnsi="仿宋" w:eastAsia="仿宋" w:cs="仿宋"/>
                <w:sz w:val="28"/>
                <w:szCs w:val="28"/>
                <w:shd w:val="clear" w:color="auto" w:fill="auto"/>
                <w:vertAlign w:val="baseline"/>
                <w:lang w:val="en-US" w:eastAsia="zh-CN"/>
              </w:rPr>
              <w:t>附房一层</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rPr>
            </w:pP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rPr>
            </w:pP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rPr>
            </w:pPr>
            <w:r>
              <w:rPr>
                <w:rFonts w:hint="eastAsia" w:ascii="仿宋" w:hAnsi="仿宋" w:eastAsia="仿宋" w:cs="仿宋"/>
                <w:sz w:val="32"/>
                <w:szCs w:val="32"/>
                <w:shd w:val="clear" w:color="auto" w:fill="auto"/>
                <w:vertAlign w:val="baseline"/>
                <w:lang w:val="en-US" w:eastAsia="zh-CN"/>
              </w:rPr>
              <w:t>1:1.08</w:t>
            </w:r>
          </w:p>
        </w:tc>
        <w:tc>
          <w:tcPr>
            <w:tcW w:w="1413"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1413"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rPr>
            </w:pP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shd w:val="clear" w:color="auto" w:fill="auto"/>
                <w:vertAlign w:val="baseline"/>
                <w:lang w:val="en-US" w:eastAsia="zh-CN"/>
              </w:rPr>
            </w:pPr>
            <w:r>
              <w:rPr>
                <w:rFonts w:hint="eastAsia" w:ascii="仿宋" w:hAnsi="仿宋" w:eastAsia="仿宋" w:cs="仿宋"/>
                <w:sz w:val="28"/>
                <w:szCs w:val="28"/>
                <w:shd w:val="clear" w:color="auto" w:fill="auto"/>
                <w:vertAlign w:val="baseline"/>
                <w:lang w:val="en-US" w:eastAsia="zh-CN"/>
              </w:rPr>
              <w:t>附房二层</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rPr>
            </w:pP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rPr>
            </w:pP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rPr>
            </w:pPr>
            <w:r>
              <w:rPr>
                <w:rFonts w:hint="eastAsia" w:ascii="仿宋" w:hAnsi="仿宋" w:eastAsia="仿宋" w:cs="仿宋"/>
                <w:sz w:val="32"/>
                <w:szCs w:val="32"/>
                <w:shd w:val="clear" w:color="auto" w:fill="auto"/>
                <w:vertAlign w:val="baseline"/>
                <w:lang w:val="en-US" w:eastAsia="zh-CN"/>
              </w:rPr>
              <w:t>1:0.98</w:t>
            </w:r>
          </w:p>
        </w:tc>
        <w:tc>
          <w:tcPr>
            <w:tcW w:w="1413"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1413"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lang w:val="en-US" w:eastAsia="zh-CN"/>
              </w:rPr>
            </w:pPr>
            <w:r>
              <w:rPr>
                <w:rFonts w:hint="eastAsia" w:ascii="仿宋" w:hAnsi="仿宋" w:eastAsia="仿宋" w:cs="仿宋"/>
                <w:sz w:val="32"/>
                <w:szCs w:val="32"/>
                <w:shd w:val="clear" w:color="auto" w:fill="auto"/>
                <w:vertAlign w:val="baseline"/>
                <w:lang w:val="en-US" w:eastAsia="zh-CN"/>
              </w:rPr>
              <w:t>商业面积</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lang w:val="en-US" w:eastAsia="zh-CN"/>
              </w:rPr>
            </w:pPr>
            <w:r>
              <w:rPr>
                <w:rFonts w:hint="eastAsia" w:ascii="仿宋" w:hAnsi="仿宋" w:eastAsia="仿宋" w:cs="仿宋"/>
                <w:sz w:val="32"/>
                <w:szCs w:val="32"/>
                <w:shd w:val="clear" w:color="auto" w:fill="auto"/>
                <w:vertAlign w:val="baseline"/>
                <w:lang w:val="en-US" w:eastAsia="zh-CN"/>
              </w:rPr>
              <w:t>商业</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lang w:val="en-US"/>
              </w:rPr>
            </w:pPr>
            <w:r>
              <w:rPr>
                <w:rFonts w:hint="eastAsia" w:ascii="仿宋" w:hAnsi="仿宋" w:eastAsia="仿宋" w:cs="仿宋"/>
                <w:sz w:val="32"/>
                <w:szCs w:val="32"/>
                <w:shd w:val="clear" w:color="auto" w:fill="auto"/>
                <w:vertAlign w:val="baseline"/>
                <w:lang w:val="en-US" w:eastAsia="zh-CN"/>
              </w:rPr>
              <w:t>1：0.96</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lang w:val="en-US"/>
              </w:rPr>
            </w:pPr>
            <w:r>
              <w:rPr>
                <w:rFonts w:hint="eastAsia" w:ascii="仿宋" w:hAnsi="仿宋" w:eastAsia="仿宋" w:cs="仿宋"/>
                <w:sz w:val="32"/>
                <w:szCs w:val="32"/>
                <w:shd w:val="clear" w:color="auto" w:fill="auto"/>
                <w:vertAlign w:val="baseline"/>
                <w:lang w:val="en-US" w:eastAsia="zh-CN"/>
              </w:rPr>
              <w:t>1:0.98</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rPr>
            </w:pPr>
            <w:r>
              <w:rPr>
                <w:rFonts w:hint="eastAsia" w:ascii="仿宋" w:hAnsi="仿宋" w:eastAsia="仿宋" w:cs="仿宋"/>
                <w:sz w:val="32"/>
                <w:szCs w:val="32"/>
                <w:shd w:val="clear" w:color="auto" w:fill="auto"/>
                <w:vertAlign w:val="baseline"/>
                <w:lang w:val="en-US" w:eastAsia="zh-CN"/>
              </w:rPr>
              <w:t>1:1</w:t>
            </w:r>
          </w:p>
        </w:tc>
        <w:tc>
          <w:tcPr>
            <w:tcW w:w="1413"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lang w:val="en-US" w:eastAsia="zh-CN"/>
              </w:rPr>
            </w:pPr>
            <w:r>
              <w:rPr>
                <w:rFonts w:hint="eastAsia" w:ascii="仿宋" w:hAnsi="仿宋" w:eastAsia="仿宋" w:cs="仿宋"/>
                <w:sz w:val="32"/>
                <w:szCs w:val="32"/>
                <w:shd w:val="clear" w:color="auto" w:fill="auto"/>
                <w:vertAlign w:val="baseline"/>
                <w:lang w:val="en-US" w:eastAsia="zh-CN"/>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1413"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rPr>
            </w:pP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lang w:val="en-US" w:eastAsia="zh-CN"/>
              </w:rPr>
            </w:pPr>
            <w:r>
              <w:rPr>
                <w:rFonts w:hint="eastAsia" w:ascii="仿宋" w:hAnsi="仿宋" w:eastAsia="仿宋" w:cs="仿宋"/>
                <w:sz w:val="32"/>
                <w:szCs w:val="32"/>
                <w:shd w:val="clear" w:color="auto" w:fill="auto"/>
                <w:vertAlign w:val="baseline"/>
                <w:lang w:val="en-US" w:eastAsia="zh-CN"/>
              </w:rPr>
              <w:t>经营性</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lang w:val="en-US" w:eastAsia="zh-CN"/>
              </w:rPr>
            </w:pPr>
            <w:r>
              <w:rPr>
                <w:rFonts w:hint="eastAsia" w:ascii="仿宋" w:hAnsi="仿宋" w:eastAsia="仿宋" w:cs="仿宋"/>
                <w:sz w:val="32"/>
                <w:szCs w:val="32"/>
                <w:shd w:val="clear" w:color="auto" w:fill="auto"/>
                <w:vertAlign w:val="baseline"/>
                <w:lang w:val="en-US" w:eastAsia="zh-CN"/>
              </w:rPr>
              <w:t>自建房</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2"/>
                <w:sz w:val="32"/>
                <w:szCs w:val="32"/>
                <w:shd w:val="clear" w:color="auto" w:fill="auto"/>
                <w:vertAlign w:val="baseline"/>
                <w:lang w:val="en-US" w:eastAsia="zh-CN" w:bidi="ar-SA"/>
              </w:rPr>
            </w:pPr>
            <w:r>
              <w:rPr>
                <w:rFonts w:hint="eastAsia" w:ascii="仿宋" w:hAnsi="仿宋" w:eastAsia="仿宋" w:cs="仿宋"/>
                <w:sz w:val="32"/>
                <w:szCs w:val="32"/>
                <w:shd w:val="clear" w:color="auto" w:fill="auto"/>
                <w:vertAlign w:val="baseline"/>
                <w:lang w:val="en-US" w:eastAsia="zh-CN"/>
              </w:rPr>
              <w:t>1：0.86</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2"/>
                <w:sz w:val="32"/>
                <w:szCs w:val="32"/>
                <w:shd w:val="clear" w:color="auto" w:fill="auto"/>
                <w:vertAlign w:val="baseline"/>
                <w:lang w:val="en-US" w:eastAsia="zh-CN" w:bidi="ar-SA"/>
              </w:rPr>
            </w:pPr>
            <w:r>
              <w:rPr>
                <w:rFonts w:hint="eastAsia" w:ascii="仿宋" w:hAnsi="仿宋" w:eastAsia="仿宋" w:cs="仿宋"/>
                <w:sz w:val="32"/>
                <w:szCs w:val="32"/>
                <w:shd w:val="clear" w:color="auto" w:fill="auto"/>
                <w:vertAlign w:val="baseline"/>
                <w:lang w:val="en-US" w:eastAsia="zh-CN"/>
              </w:rPr>
              <w:t>1:0.88</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2"/>
                <w:sz w:val="32"/>
                <w:szCs w:val="32"/>
                <w:shd w:val="clear" w:color="auto" w:fill="auto"/>
                <w:vertAlign w:val="baseline"/>
                <w:lang w:val="en-US" w:eastAsia="zh-CN" w:bidi="ar-SA"/>
              </w:rPr>
            </w:pPr>
            <w:r>
              <w:rPr>
                <w:rFonts w:hint="eastAsia" w:ascii="仿宋" w:hAnsi="仿宋" w:eastAsia="仿宋" w:cs="仿宋"/>
                <w:sz w:val="32"/>
                <w:szCs w:val="32"/>
                <w:shd w:val="clear" w:color="auto" w:fill="auto"/>
                <w:vertAlign w:val="baseline"/>
                <w:lang w:val="en-US" w:eastAsia="zh-CN"/>
              </w:rPr>
              <w:t>1:0.9</w:t>
            </w:r>
          </w:p>
        </w:tc>
        <w:tc>
          <w:tcPr>
            <w:tcW w:w="1413"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exact"/>
        </w:trPr>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lang w:val="en-US" w:eastAsia="zh-CN"/>
              </w:rPr>
            </w:pPr>
            <w:r>
              <w:rPr>
                <w:rFonts w:hint="eastAsia" w:ascii="仿宋" w:hAnsi="仿宋" w:eastAsia="仿宋" w:cs="仿宋"/>
                <w:sz w:val="32"/>
                <w:szCs w:val="32"/>
                <w:shd w:val="clear" w:color="auto" w:fill="auto"/>
                <w:vertAlign w:val="baseline"/>
                <w:lang w:val="en-US" w:eastAsia="zh-CN"/>
              </w:rPr>
              <w:t>国有土地单元式住宅</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lang w:val="en-US" w:eastAsia="zh-CN"/>
              </w:rPr>
            </w:pP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rPr>
            </w:pP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rPr>
            </w:pP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32"/>
                <w:szCs w:val="32"/>
                <w:shd w:val="clear" w:color="auto" w:fill="auto"/>
                <w:vertAlign w:val="baseline"/>
                <w:lang w:val="en-US" w:eastAsia="zh-CN"/>
              </w:rPr>
            </w:pPr>
            <w:r>
              <w:rPr>
                <w:rFonts w:hint="eastAsia" w:ascii="仿宋" w:hAnsi="仿宋" w:eastAsia="仿宋" w:cs="仿宋"/>
                <w:sz w:val="32"/>
                <w:szCs w:val="32"/>
                <w:shd w:val="clear" w:color="auto" w:fill="auto"/>
                <w:vertAlign w:val="baseline"/>
                <w:lang w:val="en-US" w:eastAsia="zh-CN"/>
              </w:rPr>
              <w:t>1:1.2</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trPr>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lang w:val="en-US" w:eastAsia="zh-CN"/>
              </w:rPr>
            </w:pPr>
            <w:r>
              <w:rPr>
                <w:rFonts w:hint="eastAsia" w:ascii="仿宋" w:hAnsi="仿宋" w:eastAsia="仿宋" w:cs="仿宋"/>
                <w:sz w:val="32"/>
                <w:szCs w:val="32"/>
                <w:shd w:val="clear" w:color="auto" w:fill="auto"/>
                <w:vertAlign w:val="baseline"/>
                <w:lang w:val="en-US" w:eastAsia="zh-CN"/>
              </w:rPr>
              <w:t>宅基地</w:t>
            </w:r>
          </w:p>
        </w:tc>
        <w:tc>
          <w:tcPr>
            <w:tcW w:w="5652" w:type="dxa"/>
            <w:gridSpan w:val="4"/>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lang w:val="en-US" w:eastAsia="zh-CN"/>
              </w:rPr>
            </w:pPr>
            <w:r>
              <w:rPr>
                <w:rFonts w:hint="eastAsia" w:ascii="仿宋" w:hAnsi="仿宋" w:eastAsia="仿宋" w:cs="仿宋"/>
                <w:sz w:val="32"/>
                <w:szCs w:val="32"/>
                <w:shd w:val="clear" w:color="auto" w:fill="auto"/>
                <w:vertAlign w:val="baseline"/>
                <w:lang w:val="en-US" w:eastAsia="zh-CN"/>
              </w:rPr>
              <w:t>1:0.9</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trPr>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32"/>
                <w:szCs w:val="32"/>
                <w:shd w:val="clear" w:color="auto" w:fill="auto"/>
                <w:vertAlign w:val="baseline"/>
                <w:lang w:val="en-US" w:eastAsia="zh-CN"/>
              </w:rPr>
            </w:pPr>
            <w:r>
              <w:rPr>
                <w:rFonts w:hint="eastAsia" w:ascii="仿宋" w:hAnsi="仿宋" w:eastAsia="仿宋" w:cs="仿宋"/>
                <w:sz w:val="32"/>
                <w:szCs w:val="32"/>
                <w:shd w:val="clear" w:color="auto" w:fill="auto"/>
                <w:vertAlign w:val="baseline"/>
                <w:lang w:val="en-US" w:eastAsia="zh-CN"/>
              </w:rPr>
              <w:t>窑洞</w:t>
            </w:r>
          </w:p>
        </w:tc>
        <w:tc>
          <w:tcPr>
            <w:tcW w:w="5652" w:type="dxa"/>
            <w:gridSpan w:val="4"/>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sz w:val="32"/>
                <w:szCs w:val="32"/>
                <w:shd w:val="clear" w:color="auto" w:fill="auto"/>
                <w:vertAlign w:val="baseline"/>
                <w:lang w:val="en-US" w:eastAsia="zh-CN"/>
              </w:rPr>
            </w:pPr>
            <w:r>
              <w:rPr>
                <w:rFonts w:hint="eastAsia" w:ascii="仿宋" w:hAnsi="仿宋" w:eastAsia="仿宋" w:cs="仿宋"/>
                <w:sz w:val="32"/>
                <w:szCs w:val="32"/>
                <w:shd w:val="clear" w:color="auto" w:fill="auto"/>
                <w:vertAlign w:val="baseline"/>
                <w:lang w:val="en-US" w:eastAsia="zh-CN"/>
              </w:rPr>
              <w:t>1:1</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shd w:val="clear" w:color="auto" w:fill="auto"/>
                <w:vertAlign w:val="baseline"/>
                <w:lang w:val="en-US" w:eastAsia="zh-CN"/>
              </w:rPr>
            </w:pPr>
          </w:p>
        </w:tc>
      </w:tr>
    </w:tbl>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2MDU5ZTkwNGViOTUwY2IzNDJiMDQxODIyNDRlMzgifQ=="/>
  </w:docVars>
  <w:rsids>
    <w:rsidRoot w:val="6C682355"/>
    <w:rsid w:val="232C035A"/>
    <w:rsid w:val="6C682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Heading #2|1"/>
    <w:basedOn w:val="1"/>
    <w:qFormat/>
    <w:uiPriority w:val="0"/>
    <w:pPr>
      <w:widowControl w:val="0"/>
      <w:shd w:val="clear" w:color="auto" w:fill="auto"/>
      <w:spacing w:after="240"/>
      <w:jc w:val="center"/>
      <w:outlineLvl w:val="1"/>
    </w:pPr>
    <w:rPr>
      <w:rFonts w:ascii="宋体" w:hAnsi="宋体" w:eastAsia="宋体" w:cs="宋体"/>
      <w:sz w:val="38"/>
      <w:szCs w:val="38"/>
      <w:u w:val="none"/>
      <w:shd w:val="clear" w:color="auto" w:fill="auto"/>
      <w:lang w:val="zh-TW" w:eastAsia="zh-TW" w:bidi="zh-TW"/>
    </w:rPr>
  </w:style>
  <w:style w:type="paragraph" w:customStyle="1" w:styleId="8">
    <w:name w:val="Body text|1"/>
    <w:basedOn w:val="1"/>
    <w:qFormat/>
    <w:uiPriority w:val="0"/>
    <w:pPr>
      <w:widowControl w:val="0"/>
      <w:shd w:val="clear" w:color="auto" w:fill="auto"/>
      <w:spacing w:line="382"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124</Words>
  <Characters>214</Characters>
  <Lines>0</Lines>
  <Paragraphs>0</Paragraphs>
  <TotalTime>1</TotalTime>
  <ScaleCrop>false</ScaleCrop>
  <LinksUpToDate>false</LinksUpToDate>
  <CharactersWithSpaces>215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2023-03-03T09:59:00Z</dcterms:created>
  <dc:creator>Administrator</dc:creator>
  <cp:lastModifiedBy>Administrator</cp:lastModifiedBy>
  <dcterms:modified xsi:type="dcterms:W3CDTF">2023-03-03T10:02:53Z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46C7C688020941469450960A864C7CFB</vt:lpwstr>
  </property>
</Properties>
</file>