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诚信报名考试承诺书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安泽县公开招聘社区专职网格员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公告》及其相关附件。我郑重承诺：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一、本人所提供的个人信息、证明材料、证件等真实有效，并自觉遵守《公告》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要求和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各项规定。对因提供有关信息证件不真实或违反有关纪律规定所造成的后果，自愿承担相应责任。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anze</w:t>
      </w:r>
      <w:r>
        <w:rPr>
          <w:rFonts w:hint="eastAsia" w:ascii="仿宋_GB2312" w:hAnsi="仿宋_GB2312" w:eastAsia="仿宋_GB2312" w:cs="仿宋_GB2312"/>
          <w:sz w:val="32"/>
          <w:szCs w:val="32"/>
        </w:rPr>
        <w:t>.gov.cn)关于招聘的相关公告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由于本人未及时查看公告的相关信息而造成的不良后果，责任自负。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spacing w:line="4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701" w:right="1587" w:bottom="1701" w:left="181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F6A30"/>
    <w:rsid w:val="68C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2022-05-06T05:46:00Z</dcterms:created>
  <dc:creator>acer</dc:creator>
  <cp:lastModifiedBy>acer</cp:lastModifiedBy>
  <dcterms:modified xsi:type="dcterms:W3CDTF">2022-05-06T05:47:36Z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E7FFB594F71B4570A4BFE91943C24B34</vt:lpwstr>
  </property>
</Properties>
</file>